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A443A" w14:textId="19A8F393" w:rsidR="00916251" w:rsidRDefault="00916251" w:rsidP="004F5911">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w:t>
        </w:r>
        <w:r w:rsidR="0088306A">
          <w:rPr>
            <w:b/>
            <w:noProof/>
            <w:sz w:val="24"/>
          </w:rPr>
          <w:t>5</w:t>
        </w:r>
      </w:fldSimple>
      <w:r>
        <w:rPr>
          <w:b/>
          <w:i/>
          <w:noProof/>
          <w:sz w:val="28"/>
        </w:rPr>
        <w:tab/>
      </w:r>
      <w:fldSimple w:instr=" DOCPROPERTY  Tdoc#  \* MERGEFORMAT ">
        <w:r w:rsidR="00B26C31" w:rsidRPr="00B26C31">
          <w:rPr>
            <w:b/>
            <w:i/>
            <w:noProof/>
            <w:sz w:val="28"/>
          </w:rPr>
          <w:t>R4-2505423</w:t>
        </w:r>
      </w:fldSimple>
    </w:p>
    <w:p w14:paraId="03A847FB" w14:textId="00049B4B" w:rsidR="00916251" w:rsidRDefault="0088306A" w:rsidP="00916251">
      <w:pPr>
        <w:pStyle w:val="CRCoverPage"/>
        <w:outlineLvl w:val="0"/>
        <w:rPr>
          <w:b/>
          <w:noProof/>
          <w:sz w:val="24"/>
        </w:rPr>
      </w:pPr>
      <w:r>
        <w:fldChar w:fldCharType="begin"/>
      </w:r>
      <w:r>
        <w:instrText xml:space="preserve"> DOCPROPERTY  Location  \* MERGEFORMAT </w:instrText>
      </w:r>
      <w:r>
        <w:fldChar w:fldCharType="separate"/>
      </w:r>
      <w:r>
        <w:rPr>
          <w:b/>
          <w:noProof/>
          <w:sz w:val="24"/>
        </w:rPr>
        <w:t>Malta</w:t>
      </w:r>
      <w:r>
        <w:rPr>
          <w:b/>
          <w:noProof/>
          <w:sz w:val="24"/>
        </w:rPr>
        <w:fldChar w:fldCharType="end"/>
      </w:r>
      <w:r w:rsidR="00916251">
        <w:rPr>
          <w:b/>
          <w:noProof/>
          <w:sz w:val="24"/>
        </w:rPr>
        <w:t xml:space="preserve">, </w:t>
      </w:r>
      <w:fldSimple w:instr=" DOCPROPERTY  Country  \* MERGEFORMAT ">
        <w:r>
          <w:rPr>
            <w:b/>
            <w:noProof/>
            <w:sz w:val="24"/>
          </w:rPr>
          <w:t>Malta</w:t>
        </w:r>
      </w:fldSimple>
      <w:r w:rsidR="00916251">
        <w:rPr>
          <w:b/>
          <w:noProof/>
          <w:sz w:val="24"/>
        </w:rPr>
        <w:t xml:space="preserve">, </w:t>
      </w:r>
      <w:fldSimple w:instr=" DOCPROPERTY  StartDate  \* MERGEFORMAT ">
        <w:r w:rsidR="00916251" w:rsidRPr="00BA51D9">
          <w:rPr>
            <w:b/>
            <w:noProof/>
            <w:sz w:val="24"/>
          </w:rPr>
          <w:t xml:space="preserve"> </w:t>
        </w:r>
        <w:r>
          <w:rPr>
            <w:b/>
            <w:noProof/>
            <w:sz w:val="24"/>
          </w:rPr>
          <w:t>19</w:t>
        </w:r>
        <w:r w:rsidR="00916251">
          <w:rPr>
            <w:b/>
            <w:noProof/>
            <w:sz w:val="24"/>
          </w:rPr>
          <w:t xml:space="preserve">th </w:t>
        </w:r>
        <w:r>
          <w:rPr>
            <w:b/>
            <w:noProof/>
            <w:sz w:val="24"/>
          </w:rPr>
          <w:t>May</w:t>
        </w:r>
      </w:fldSimple>
      <w:r w:rsidR="00916251">
        <w:rPr>
          <w:b/>
          <w:noProof/>
          <w:sz w:val="24"/>
        </w:rPr>
        <w:t xml:space="preserve"> – </w:t>
      </w:r>
      <w:fldSimple w:instr=" DOCPROPERTY  EndDate  \* MERGEFORMAT ">
        <w:r>
          <w:rPr>
            <w:b/>
            <w:noProof/>
            <w:sz w:val="24"/>
          </w:rPr>
          <w:t>23rd</w:t>
        </w:r>
        <w:r w:rsidR="00916251">
          <w:rPr>
            <w:b/>
            <w:noProof/>
            <w:sz w:val="24"/>
          </w:rPr>
          <w:t xml:space="preserve"> </w:t>
        </w:r>
        <w:r>
          <w:rPr>
            <w:b/>
            <w:noProof/>
            <w:sz w:val="24"/>
          </w:rPr>
          <w:t>May</w:t>
        </w:r>
        <w:r w:rsidR="00916251">
          <w:rPr>
            <w:b/>
            <w:noProof/>
            <w:sz w:val="24"/>
          </w:rPr>
          <w:t xml:space="preserve"> 2025</w:t>
        </w:r>
      </w:fldSimple>
      <w:r w:rsidR="00916251">
        <w:rPr>
          <w:b/>
          <w:noProof/>
          <w:sz w:val="24"/>
        </w:rPr>
        <w:tab/>
      </w:r>
      <w:r w:rsidR="00916251">
        <w:rPr>
          <w:b/>
          <w:noProof/>
          <w:sz w:val="24"/>
        </w:rPr>
        <w:tab/>
      </w:r>
      <w:r w:rsidR="00916251">
        <w:rPr>
          <w:b/>
          <w:noProof/>
          <w:sz w:val="24"/>
        </w:rPr>
        <w:tab/>
      </w:r>
      <w:r w:rsidR="00AF4B01">
        <w:rPr>
          <w:b/>
          <w:noProof/>
          <w:sz w:val="24"/>
        </w:rPr>
        <w:tab/>
      </w:r>
      <w:r w:rsidR="00AF4B01">
        <w:rPr>
          <w:b/>
          <w:noProof/>
          <w:sz w:val="24"/>
        </w:rPr>
        <w:tab/>
      </w:r>
      <w:r w:rsidR="00AF4B01">
        <w:rPr>
          <w:b/>
          <w:noProof/>
          <w:sz w:val="24"/>
        </w:rPr>
        <w:tab/>
      </w:r>
      <w:r w:rsidR="00AF4B01">
        <w:rPr>
          <w:b/>
          <w:noProof/>
          <w:sz w:val="24"/>
        </w:rPr>
        <w:tab/>
      </w:r>
      <w:r w:rsidR="00AF4B0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386E5" w:rsidR="001E41F3" w:rsidRPr="00410371" w:rsidRDefault="003F13B8" w:rsidP="00E13F3D">
            <w:pPr>
              <w:pStyle w:val="CRCoverPage"/>
              <w:spacing w:after="0"/>
              <w:jc w:val="right"/>
              <w:rPr>
                <w:b/>
                <w:noProof/>
                <w:sz w:val="28"/>
              </w:rPr>
            </w:pPr>
            <w:fldSimple w:instr=" DOCPROPERTY  Spec#  \* MERGEFORMAT ">
              <w:r>
                <w:rPr>
                  <w:b/>
                  <w:noProof/>
                  <w:sz w:val="28"/>
                </w:rPr>
                <w:t>38.863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CD438" w:rsidR="001E41F3" w:rsidRPr="00410371" w:rsidRDefault="00E36AA4" w:rsidP="00547111">
            <w:pPr>
              <w:pStyle w:val="CRCoverPage"/>
              <w:spacing w:after="0"/>
              <w:rPr>
                <w:noProof/>
              </w:rPr>
            </w:pPr>
            <w:fldSimple w:instr=" DOCPROPERTY  Cr#  \* MERGEFORMAT ">
              <w:r>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4E964A" w:rsidR="001E41F3" w:rsidRPr="00410371" w:rsidRDefault="00E13F3D" w:rsidP="00E13F3D">
            <w:pPr>
              <w:pStyle w:val="CRCoverPage"/>
              <w:spacing w:after="0"/>
              <w:jc w:val="center"/>
              <w:rPr>
                <w:b/>
                <w:noProof/>
              </w:rPr>
            </w:pPr>
            <w:fldSimple w:instr=" DOCPROPERTY  Revision  \* MERGEFORMAT ">
              <w:r w:rsidRPr="00410371">
                <w:rPr>
                  <w:b/>
                  <w:noProof/>
                  <w:sz w:val="28"/>
                </w:rPr>
                <w:t>&lt;#&gt;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8BEAF5" w:rsidR="001E41F3" w:rsidRPr="00410371" w:rsidRDefault="003F13B8">
            <w:pPr>
              <w:pStyle w:val="CRCoverPage"/>
              <w:spacing w:after="0"/>
              <w:jc w:val="center"/>
              <w:rPr>
                <w:noProof/>
                <w:sz w:val="28"/>
              </w:rPr>
            </w:pPr>
            <w:fldSimple w:instr=" DOCPROPERTY  Version  \* MERGEFORMAT ">
              <w:r>
                <w:rPr>
                  <w:b/>
                  <w:noProof/>
                  <w:sz w:val="28"/>
                </w:rPr>
                <w:t>1</w:t>
              </w:r>
              <w:r w:rsidR="00961477">
                <w:rPr>
                  <w:b/>
                  <w:noProof/>
                  <w:sz w:val="28"/>
                </w:rPr>
                <w:t>8</w:t>
              </w:r>
              <w:r>
                <w:rPr>
                  <w:b/>
                  <w:noProof/>
                  <w:sz w:val="28"/>
                </w:rPr>
                <w:t>.</w:t>
              </w:r>
              <w:r w:rsidR="005102D4">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AD5F2" w:rsidR="001E41F3" w:rsidRDefault="003759AE">
            <w:pPr>
              <w:pStyle w:val="CRCoverPage"/>
              <w:spacing w:after="0"/>
              <w:ind w:left="100"/>
              <w:rPr>
                <w:noProof/>
              </w:rPr>
            </w:pPr>
            <w:fldSimple w:instr=" DOCPROPERTY  CrTitle  \* MERGEFORMAT ">
              <w:r>
                <w:t>Addition</w:t>
              </w:r>
              <w:r w:rsidR="00D124FA">
                <w:t xml:space="preserve"> of the 3MHz channel </w:t>
              </w:r>
              <w:r w:rsidR="003F13B8">
                <w:t>to TR 38.863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1FAC2" w:rsidR="001E41F3" w:rsidRDefault="009077BB">
            <w:pPr>
              <w:pStyle w:val="CRCoverPage"/>
              <w:spacing w:after="0"/>
              <w:ind w:left="100"/>
              <w:rPr>
                <w:noProof/>
              </w:rPr>
            </w:pPr>
            <w:fldSimple w:instr=" DOCPROPERTY  SourceIfWg  \* MERGEFORMAT ">
              <w:r>
                <w:rPr>
                  <w:noProof/>
                </w:rPr>
                <w:t xml:space="preserve"> Appl</w:t>
              </w:r>
              <w:r w:rsidR="00E36AA4">
                <w:rPr>
                  <w:noProof/>
                </w:rPr>
                <w:t>e, Thale</w:t>
              </w:r>
              <w:r w:rsidR="002E71D1">
                <w:rPr>
                  <w:noProof/>
                </w:rPr>
                <w:t>s, Echosta</w:t>
              </w:r>
              <w:r w:rsidR="003E454B">
                <w:rPr>
                  <w:noProof/>
                </w:rPr>
                <w:t xml:space="preserve">r, </w:t>
              </w:r>
              <w:r w:rsidR="003E454B" w:rsidRPr="003E454B">
                <w:rPr>
                  <w:noProof/>
                </w:rPr>
                <w:t>Aalyria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73397" w:rsidR="001E41F3" w:rsidRDefault="009077BB" w:rsidP="00547111">
            <w:pPr>
              <w:pStyle w:val="CRCoverPage"/>
              <w:spacing w:after="0"/>
              <w:ind w:left="100"/>
              <w:rPr>
                <w:noProof/>
              </w:rPr>
            </w:pPr>
            <w:fldSimple w:instr=" DOCPROPERTY  SourceIfTsg  \* MERGEFORMAT ">
              <w:r>
                <w:rPr>
                  <w:noProof/>
                </w:rPr>
                <w:t xml:space="preserve"> 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778F64" w:rsidR="001E41F3" w:rsidRDefault="009077BB">
            <w:pPr>
              <w:pStyle w:val="CRCoverPage"/>
              <w:spacing w:after="0"/>
              <w:ind w:left="100"/>
              <w:rPr>
                <w:noProof/>
              </w:rPr>
            </w:pPr>
            <w:fldSimple w:instr=" DOCPROPERTY  RelatedWis  \* MERGEFORMAT ">
              <w:r>
                <w:rPr>
                  <w:noProof/>
                </w:rPr>
                <w:t xml:space="preserve"> </w:t>
              </w:r>
              <w:r w:rsidRPr="009077BB">
                <w:rPr>
                  <w:noProof/>
                </w:rPr>
                <w:t>NR_IoT_NTN_req_test_enh-Core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8FB4BD5" w:rsidR="001E41F3" w:rsidRDefault="003F13B8">
            <w:pPr>
              <w:pStyle w:val="CRCoverPage"/>
              <w:spacing w:after="0"/>
              <w:ind w:left="100"/>
              <w:rPr>
                <w:noProof/>
              </w:rPr>
            </w:pPr>
            <w:fldSimple w:instr=" DOCPROPERTY  ResDate  \* MERGEFORMAT ">
              <w:r>
                <w:rPr>
                  <w:noProof/>
                </w:rPr>
                <w:t>202</w:t>
              </w:r>
              <w:r w:rsidR="0022653B">
                <w:rPr>
                  <w:noProof/>
                </w:rPr>
                <w:t>5</w:t>
              </w:r>
              <w:r>
                <w:rPr>
                  <w:noProof/>
                </w:rPr>
                <w:t>-0</w:t>
              </w:r>
              <w:r w:rsidR="00B36074">
                <w:rPr>
                  <w:noProof/>
                </w:rPr>
                <w:t>4</w:t>
              </w:r>
              <w:r>
                <w:rPr>
                  <w:noProof/>
                </w:rPr>
                <w:t>-</w:t>
              </w:r>
              <w:r w:rsidR="00B36074">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1D3D28" w:rsidR="001E41F3" w:rsidRPr="00D124FA" w:rsidRDefault="009C5C23" w:rsidP="00D24991">
            <w:pPr>
              <w:pStyle w:val="CRCoverPage"/>
              <w:spacing w:after="0"/>
              <w:ind w:left="100" w:right="-609"/>
              <w:rPr>
                <w:bCs/>
                <w:noProof/>
              </w:rPr>
            </w:pPr>
            <w:fldSimple w:instr=" DOCPROPERTY  Cat  \* MERGEFORMAT ">
              <w:r>
                <w:rPr>
                  <w:b/>
                  <w:noProof/>
                </w:rPr>
                <w:t xml:space="preserve"> B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26B6E" w:rsidR="001E41F3" w:rsidRDefault="003F13B8">
            <w:pPr>
              <w:pStyle w:val="CRCoverPage"/>
              <w:spacing w:after="0"/>
              <w:ind w:left="100"/>
              <w:rPr>
                <w:noProof/>
              </w:rPr>
            </w:pPr>
            <w:fldSimple w:instr=" DOCPROPERTY  Release  \* MERGEFORMAT ">
              <w:r>
                <w:rPr>
                  <w:noProof/>
                </w:rPr>
                <w:t>Rel-1</w:t>
              </w:r>
              <w:r w:rsidR="0022653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3987E9" w:rsidR="00961477" w:rsidRDefault="00E36AA4">
            <w:pPr>
              <w:pStyle w:val="CRCoverPage"/>
              <w:spacing w:after="0"/>
              <w:ind w:left="100"/>
              <w:rPr>
                <w:noProof/>
              </w:rPr>
            </w:pPr>
            <w:r>
              <w:rPr>
                <w:noProof/>
              </w:rPr>
              <w:t>When TR 38.863 was completed in Rel-17, the smallest NTN channel bandwidth was 5MHz. With introduction of the 3MHz channel bandwidth for NTN, the corresponding system and RF related parameters should be updated to align this TR with TS 38.101-5.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084B7E" w14:textId="77777777" w:rsidR="00961477" w:rsidRDefault="00E36AA4">
            <w:pPr>
              <w:pStyle w:val="CRCoverPage"/>
              <w:spacing w:after="0"/>
              <w:ind w:left="100"/>
              <w:rPr>
                <w:noProof/>
              </w:rPr>
            </w:pPr>
            <w:r>
              <w:rPr>
                <w:noProof/>
              </w:rPr>
              <w:t>In sub-clause 7.2.3, 3MHz channel bandwidth is added to the list of available channel bandwidhts.</w:t>
            </w:r>
          </w:p>
          <w:p w14:paraId="1571D4AB" w14:textId="22AE7271" w:rsidR="00E36AA4" w:rsidRDefault="00E36AA4">
            <w:pPr>
              <w:pStyle w:val="CRCoverPage"/>
              <w:spacing w:after="0"/>
              <w:ind w:left="100"/>
              <w:rPr>
                <w:noProof/>
              </w:rPr>
            </w:pPr>
            <w:r>
              <w:rPr>
                <w:noProof/>
              </w:rPr>
              <w:t>In sub-clause 7.2.4.2, 3MHz sync raster entries are added.</w:t>
            </w:r>
          </w:p>
          <w:p w14:paraId="7977AE5C" w14:textId="77777777" w:rsidR="00E36AA4" w:rsidRDefault="00E36AA4">
            <w:pPr>
              <w:pStyle w:val="CRCoverPage"/>
              <w:spacing w:after="0"/>
              <w:ind w:left="100"/>
              <w:rPr>
                <w:noProof/>
              </w:rPr>
            </w:pPr>
            <w:r>
              <w:rPr>
                <w:noProof/>
              </w:rPr>
              <w:t xml:space="preserve">In sub-clause </w:t>
            </w:r>
            <w:r w:rsidRPr="00E36AA4">
              <w:rPr>
                <w:noProof/>
              </w:rPr>
              <w:t>7.4.2.2.2.2</w:t>
            </w:r>
            <w:r>
              <w:rPr>
                <w:noProof/>
              </w:rPr>
              <w:t xml:space="preserve">, 3MHz channel bandwidth is added to the table summarising NS flags. </w:t>
            </w:r>
          </w:p>
          <w:p w14:paraId="31C656EC" w14:textId="67B5054B" w:rsidR="00E36AA4" w:rsidRDefault="00E36AA4">
            <w:pPr>
              <w:pStyle w:val="CRCoverPage"/>
              <w:spacing w:after="0"/>
              <w:ind w:left="100"/>
              <w:rPr>
                <w:noProof/>
              </w:rPr>
            </w:pPr>
            <w:r>
              <w:rPr>
                <w:noProof/>
              </w:rPr>
              <w:t xml:space="preserve">In sub-clause </w:t>
            </w:r>
            <w:r w:rsidRPr="00E36AA4">
              <w:rPr>
                <w:noProof/>
              </w:rPr>
              <w:t>7.4.3.2.2</w:t>
            </w:r>
            <w:r>
              <w:rPr>
                <w:noProof/>
              </w:rPr>
              <w:t>, 3MHz channel is added to the table with REFSENS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3129A" w:rsidR="001E41F3" w:rsidRDefault="00E36AA4">
            <w:pPr>
              <w:pStyle w:val="CRCoverPage"/>
              <w:spacing w:after="0"/>
              <w:ind w:left="100"/>
              <w:rPr>
                <w:noProof/>
              </w:rPr>
            </w:pPr>
            <w:r>
              <w:rPr>
                <w:noProof/>
              </w:rPr>
              <w:t>There will be mismatches between this TR and TS 38.101-5.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BB6D8" w:rsidR="001E41F3" w:rsidRDefault="00AB5518">
            <w:pPr>
              <w:pStyle w:val="CRCoverPage"/>
              <w:spacing w:after="0"/>
              <w:ind w:left="100"/>
              <w:rPr>
                <w:noProof/>
              </w:rPr>
            </w:pPr>
            <w:r>
              <w:rPr>
                <w:noProof/>
              </w:rPr>
              <w:t xml:space="preserve">7.2.3, </w:t>
            </w:r>
            <w:r w:rsidRPr="00AB5518">
              <w:rPr>
                <w:rFonts w:hint="eastAsia"/>
                <w:noProof/>
              </w:rPr>
              <w:t>7.2.</w:t>
            </w:r>
            <w:r w:rsidRPr="00AB5518">
              <w:rPr>
                <w:noProof/>
              </w:rPr>
              <w:t>4</w:t>
            </w:r>
            <w:r w:rsidRPr="00AB5518">
              <w:rPr>
                <w:rFonts w:hint="eastAsia"/>
                <w:noProof/>
              </w:rPr>
              <w:t>.2</w:t>
            </w:r>
            <w:r>
              <w:rPr>
                <w:noProof/>
              </w:rPr>
              <w:t xml:space="preserve">, </w:t>
            </w:r>
            <w:r w:rsidRPr="00AB5518">
              <w:rPr>
                <w:noProof/>
                <w:lang w:val="en-US"/>
              </w:rPr>
              <w:t>7.4.2.2.2.2</w:t>
            </w:r>
            <w:r>
              <w:rPr>
                <w:noProof/>
                <w:lang w:val="en-US"/>
              </w:rPr>
              <w:t xml:space="preserve">, </w:t>
            </w:r>
            <w:r w:rsidRPr="00AB5518">
              <w:rPr>
                <w:noProof/>
              </w:rPr>
              <w:t>7.4.2.2.8</w:t>
            </w:r>
            <w:r>
              <w:rPr>
                <w:noProof/>
              </w:rPr>
              <w:t xml:space="preserve">, </w:t>
            </w:r>
            <w:r w:rsidRPr="00AB5518">
              <w:rPr>
                <w:noProof/>
              </w:rPr>
              <w:t>7.4.3.2.2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89005D" w:rsidR="001E41F3" w:rsidRDefault="003F13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FB085" w:rsidR="001E41F3" w:rsidRDefault="003F13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83DC1E" w:rsidR="001E41F3" w:rsidRDefault="003F13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94DC96" w:rsidR="001E41F3" w:rsidRDefault="00E36AA4">
            <w:pPr>
              <w:pStyle w:val="CRCoverPage"/>
              <w:spacing w:after="0"/>
              <w:ind w:left="100"/>
              <w:rPr>
                <w:noProof/>
              </w:rPr>
            </w:pPr>
            <w:r>
              <w:rPr>
                <w:noProof/>
              </w:rPr>
              <w:t>This is a draft running CR, some values are still TBD because of the ongoing discussions.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4"/>
          <w:footnotePr>
            <w:numRestart w:val="eachSect"/>
          </w:footnotePr>
          <w:pgSz w:w="11907" w:h="16840" w:code="9"/>
          <w:pgMar w:top="1418" w:right="1134" w:bottom="1134" w:left="1134" w:header="680" w:footer="567" w:gutter="0"/>
          <w:cols w:space="720"/>
        </w:sectPr>
      </w:pPr>
    </w:p>
    <w:p w14:paraId="3963292A" w14:textId="77777777" w:rsidR="00D124FA" w:rsidRDefault="00D124FA" w:rsidP="00D124FA">
      <w:pPr>
        <w:pStyle w:val="Heading2"/>
        <w:ind w:left="432" w:hanging="432"/>
      </w:pPr>
      <w:bookmarkStart w:id="2" w:name="_Toc87889269"/>
      <w:bookmarkStart w:id="3" w:name="_Toc94170376"/>
      <w:bookmarkStart w:id="4" w:name="_Toc104122392"/>
      <w:bookmarkStart w:id="5" w:name="_Toc104210198"/>
      <w:bookmarkStart w:id="6" w:name="_Toc104502910"/>
      <w:bookmarkStart w:id="7" w:name="_Toc106127670"/>
      <w:bookmarkStart w:id="8" w:name="_Toc115087963"/>
      <w:bookmarkStart w:id="9" w:name="_Toc115088119"/>
      <w:bookmarkStart w:id="10" w:name="_Toc130321492"/>
      <w:bookmarkStart w:id="11" w:name="_Toc130321646"/>
      <w:bookmarkStart w:id="12" w:name="_Toc130321800"/>
      <w:bookmarkStart w:id="13" w:name="_Toc130322167"/>
      <w:bookmarkStart w:id="14" w:name="_Toc153132970"/>
      <w:bookmarkStart w:id="15" w:name="_Toc162191975"/>
      <w:bookmarkStart w:id="16" w:name="_Toc163147604"/>
      <w:bookmarkStart w:id="17" w:name="_Toc169269936"/>
      <w:bookmarkStart w:id="18" w:name="_Toc176255410"/>
      <w:bookmarkStart w:id="19" w:name="_Toc176766622"/>
      <w:bookmarkStart w:id="20" w:name="_Toc87889302"/>
      <w:bookmarkStart w:id="21" w:name="_Toc94170420"/>
      <w:bookmarkStart w:id="22" w:name="_Toc104122446"/>
      <w:bookmarkStart w:id="23" w:name="_Toc104210252"/>
      <w:bookmarkStart w:id="24" w:name="_Toc104502964"/>
      <w:bookmarkStart w:id="25" w:name="_Toc106127724"/>
      <w:bookmarkStart w:id="26" w:name="_Toc115088017"/>
      <w:bookmarkStart w:id="27" w:name="_Toc115088173"/>
      <w:bookmarkStart w:id="28" w:name="_Toc130321544"/>
      <w:bookmarkStart w:id="29" w:name="_Toc130321698"/>
      <w:bookmarkStart w:id="30" w:name="_Toc130321852"/>
      <w:bookmarkStart w:id="31" w:name="_Toc130322219"/>
      <w:r>
        <w:lastRenderedPageBreak/>
        <w:t>7.2</w:t>
      </w:r>
      <w:r>
        <w:tab/>
        <w:t>Common issues for satellite access node and NTN UE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C2F0EE5" w14:textId="77777777" w:rsidR="00D124FA" w:rsidRPr="005853FC" w:rsidRDefault="00D124FA" w:rsidP="00D124FA">
      <w:pPr>
        <w:pStyle w:val="Heading3"/>
        <w:ind w:left="0" w:firstLine="0"/>
      </w:pPr>
      <w:bookmarkStart w:id="32" w:name="_Toc104122393"/>
      <w:bookmarkStart w:id="33" w:name="_Toc104210199"/>
      <w:bookmarkStart w:id="34" w:name="_Toc104502911"/>
      <w:bookmarkStart w:id="35" w:name="_Toc106127671"/>
      <w:bookmarkStart w:id="36" w:name="_Toc115087964"/>
      <w:bookmarkStart w:id="37" w:name="_Toc115088120"/>
      <w:bookmarkStart w:id="38" w:name="_Toc130321493"/>
      <w:bookmarkStart w:id="39" w:name="_Toc130321647"/>
      <w:bookmarkStart w:id="40" w:name="_Toc130321801"/>
      <w:bookmarkStart w:id="41" w:name="_Toc130322168"/>
      <w:bookmarkStart w:id="42" w:name="_Toc153132971"/>
      <w:bookmarkStart w:id="43" w:name="_Toc162191976"/>
      <w:bookmarkStart w:id="44" w:name="_Toc163147605"/>
      <w:bookmarkStart w:id="45" w:name="_Toc169269937"/>
      <w:bookmarkStart w:id="46" w:name="_Toc176255411"/>
      <w:bookmarkStart w:id="47" w:name="_Toc176766623"/>
      <w:bookmarkStart w:id="48" w:name="_Toc94170377"/>
      <w:bookmarkStart w:id="49" w:name="_Toc87889270"/>
      <w:r>
        <w:rPr>
          <w:lang w:eastAsia="zh-CN"/>
        </w:rPr>
        <w:t>7.2.1</w:t>
      </w:r>
      <w:r>
        <w:rPr>
          <w:rFonts w:cs="Arial"/>
          <w:lang w:eastAsia="zh-CN"/>
        </w:rPr>
        <w:tab/>
      </w:r>
      <w:r>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t xml:space="preserve"> </w:t>
      </w:r>
    </w:p>
    <w:p w14:paraId="245B2A7B" w14:textId="77777777" w:rsidR="00D124FA" w:rsidRDefault="00D124FA" w:rsidP="00D124FA">
      <w:pPr>
        <w:jc w:val="both"/>
      </w:pPr>
      <w:r>
        <w:t>This section aims to present the agreed definitions for the newly introduced NTN operating bands. The possible configurations in terms of channel bandwidth, SCS, channel and synchronization raster for NTN operations are introduced as well.</w:t>
      </w:r>
    </w:p>
    <w:p w14:paraId="58796881" w14:textId="77777777" w:rsidR="00D124FA" w:rsidRDefault="00D124FA" w:rsidP="00D124FA">
      <w:pPr>
        <w:pStyle w:val="Heading3"/>
        <w:ind w:left="0" w:firstLine="0"/>
      </w:pPr>
      <w:bookmarkStart w:id="50" w:name="_Toc104122394"/>
      <w:bookmarkStart w:id="51" w:name="_Toc104210200"/>
      <w:bookmarkStart w:id="52" w:name="_Toc104502912"/>
      <w:bookmarkStart w:id="53" w:name="_Toc106127672"/>
      <w:bookmarkStart w:id="54" w:name="_Toc115087965"/>
      <w:bookmarkStart w:id="55" w:name="_Toc115088121"/>
      <w:bookmarkStart w:id="56" w:name="_Toc130321494"/>
      <w:bookmarkStart w:id="57" w:name="_Toc130321648"/>
      <w:bookmarkStart w:id="58" w:name="_Toc130321802"/>
      <w:bookmarkStart w:id="59" w:name="_Toc130322169"/>
      <w:bookmarkStart w:id="60" w:name="_Toc153132972"/>
      <w:bookmarkStart w:id="61" w:name="_Toc162191977"/>
      <w:bookmarkStart w:id="62" w:name="_Toc163147606"/>
      <w:bookmarkStart w:id="63" w:name="_Toc169269938"/>
      <w:bookmarkStart w:id="64" w:name="_Toc176255412"/>
      <w:bookmarkStart w:id="65" w:name="_Toc176766624"/>
      <w:r>
        <w:rPr>
          <w:lang w:eastAsia="zh-CN"/>
        </w:rPr>
        <w:t>7.2.2</w:t>
      </w:r>
      <w:r>
        <w:rPr>
          <w:rFonts w:cs="Arial"/>
          <w:lang w:eastAsia="zh-CN"/>
        </w:rPr>
        <w:tab/>
      </w:r>
      <w:r>
        <w:t>Operating bands</w:t>
      </w:r>
      <w:bookmarkEnd w:id="48"/>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t xml:space="preserve"> </w:t>
      </w:r>
      <w:bookmarkEnd w:id="49"/>
    </w:p>
    <w:p w14:paraId="44AB0311" w14:textId="77777777" w:rsidR="00D124FA" w:rsidRDefault="00D124FA" w:rsidP="00D124FA">
      <w:pPr>
        <w:rPr>
          <w:rFonts w:asciiTheme="minorBidi" w:hAnsiTheme="minorBidi"/>
          <w:lang w:eastAsia="ko-KR"/>
        </w:rPr>
      </w:pPr>
      <w:r>
        <w:rPr>
          <w:rFonts w:asciiTheme="minorBidi" w:hAnsiTheme="minorBidi"/>
          <w:lang w:eastAsia="fr-FR"/>
        </w:rPr>
        <w:t xml:space="preserve">The following bands </w:t>
      </w:r>
      <w:r>
        <w:rPr>
          <w:rFonts w:asciiTheme="minorBidi" w:hAnsiTheme="minorBidi" w:hint="eastAsia"/>
        </w:rPr>
        <w:t xml:space="preserve">in Table </w:t>
      </w:r>
      <w:r>
        <w:rPr>
          <w:rFonts w:asciiTheme="minorBidi" w:hAnsiTheme="minorBidi"/>
        </w:rPr>
        <w:t>7</w:t>
      </w:r>
      <w:r>
        <w:rPr>
          <w:rFonts w:asciiTheme="minorBidi" w:hAnsiTheme="minorBidi" w:hint="eastAsia"/>
        </w:rPr>
        <w:t>.</w:t>
      </w:r>
      <w:r>
        <w:rPr>
          <w:rFonts w:asciiTheme="minorBidi" w:hAnsiTheme="minorBidi"/>
        </w:rPr>
        <w:t>2.2-1</w:t>
      </w:r>
      <w:r>
        <w:rPr>
          <w:rFonts w:asciiTheme="minorBidi" w:hAnsiTheme="minorBidi" w:hint="eastAsia"/>
        </w:rPr>
        <w:t xml:space="preserve"> </w:t>
      </w:r>
      <w:r>
        <w:rPr>
          <w:rFonts w:asciiTheme="minorBidi" w:hAnsiTheme="minorBidi"/>
          <w:lang w:eastAsia="fr-FR"/>
        </w:rPr>
        <w:t xml:space="preserve">are </w:t>
      </w:r>
      <w:r>
        <w:rPr>
          <w:rFonts w:asciiTheme="minorBidi" w:hAnsiTheme="minorBidi" w:hint="eastAsia"/>
        </w:rPr>
        <w:t>agreed</w:t>
      </w:r>
      <w:r>
        <w:rPr>
          <w:rFonts w:asciiTheme="minorBidi" w:hAnsiTheme="minorBidi"/>
          <w:lang w:eastAsia="fr-FR"/>
        </w:rPr>
        <w:t xml:space="preserve"> as exemplary </w:t>
      </w:r>
      <w:r>
        <w:rPr>
          <w:rFonts w:asciiTheme="minorBidi" w:hAnsiTheme="minorBidi" w:hint="eastAsia"/>
        </w:rPr>
        <w:t xml:space="preserve">NTN </w:t>
      </w:r>
      <w:r>
        <w:rPr>
          <w:rFonts w:asciiTheme="minorBidi" w:hAnsiTheme="minorBidi"/>
        </w:rPr>
        <w:t xml:space="preserve">satellite </w:t>
      </w:r>
      <w:r>
        <w:rPr>
          <w:rFonts w:asciiTheme="minorBidi" w:hAnsiTheme="minorBidi"/>
          <w:lang w:eastAsia="fr-FR"/>
        </w:rPr>
        <w:t xml:space="preserve">bands </w:t>
      </w:r>
      <w:r>
        <w:rPr>
          <w:rFonts w:asciiTheme="minorBidi" w:hAnsiTheme="minorBidi" w:hint="eastAsia"/>
        </w:rPr>
        <w:t>in Rel</w:t>
      </w:r>
      <w:r>
        <w:rPr>
          <w:rFonts w:asciiTheme="minorBidi" w:hAnsiTheme="minorBidi"/>
        </w:rPr>
        <w:t xml:space="preserve">ease </w:t>
      </w:r>
      <w:r>
        <w:rPr>
          <w:rFonts w:asciiTheme="minorBidi" w:hAnsiTheme="minorBidi" w:hint="eastAsia"/>
        </w:rPr>
        <w:t>17.</w:t>
      </w:r>
      <w:r>
        <w:rPr>
          <w:rFonts w:asciiTheme="minorBidi" w:hAnsiTheme="minorBidi" w:hint="eastAsia"/>
          <w:lang w:val="en-US" w:eastAsia="zh-CN"/>
        </w:rPr>
        <w:t xml:space="preserve"> </w:t>
      </w:r>
      <w:r>
        <w:rPr>
          <w:rFonts w:asciiTheme="minorBidi" w:hAnsiTheme="minorBidi" w:hint="eastAsia"/>
        </w:rPr>
        <w:t>Regarding the band numbering for NTN</w:t>
      </w:r>
      <w:r>
        <w:rPr>
          <w:rFonts w:asciiTheme="minorBidi" w:hAnsiTheme="minorBidi"/>
        </w:rPr>
        <w:t xml:space="preserve"> satellite</w:t>
      </w:r>
      <w:r>
        <w:rPr>
          <w:rFonts w:asciiTheme="minorBidi" w:hAnsiTheme="minorBidi" w:hint="eastAsia"/>
        </w:rPr>
        <w:t xml:space="preserve"> bands, it is agreed to start</w:t>
      </w:r>
      <w:r>
        <w:rPr>
          <w:rFonts w:asciiTheme="minorBidi" w:hAnsiTheme="minorBidi"/>
          <w:lang w:eastAsia="ko-KR"/>
        </w:rPr>
        <w:t xml:space="preserve"> from the largest band number in FR1 range for NTN satellite bands which fully within FR1 frequency ranges</w:t>
      </w:r>
      <w:r>
        <w:rPr>
          <w:rFonts w:asciiTheme="minorBidi" w:hAnsiTheme="minorBidi" w:hint="eastAsia"/>
        </w:rPr>
        <w:t xml:space="preserve"> to better differentiate NTN </w:t>
      </w:r>
      <w:r>
        <w:rPr>
          <w:rFonts w:asciiTheme="minorBidi" w:hAnsiTheme="minorBidi"/>
        </w:rPr>
        <w:t xml:space="preserve">satellite </w:t>
      </w:r>
      <w:r>
        <w:rPr>
          <w:rFonts w:asciiTheme="minorBidi" w:hAnsiTheme="minorBidi" w:hint="eastAsia"/>
        </w:rPr>
        <w:t xml:space="preserve">band and TN bands and </w:t>
      </w:r>
      <w:r>
        <w:rPr>
          <w:rFonts w:asciiTheme="minorBidi" w:hAnsiTheme="minorBidi" w:hint="eastAsia"/>
          <w:lang w:eastAsia="fr-FR"/>
        </w:rPr>
        <w:t>ensure contiguous</w:t>
      </w:r>
      <w:r>
        <w:rPr>
          <w:rFonts w:asciiTheme="minorBidi" w:hAnsiTheme="minorBidi" w:hint="eastAsia"/>
        </w:rPr>
        <w:t xml:space="preserve"> band number allocation</w:t>
      </w:r>
      <w:r>
        <w:rPr>
          <w:rFonts w:asciiTheme="minorBidi" w:hAnsiTheme="minorBidi" w:hint="eastAsia"/>
          <w:lang w:eastAsia="fr-FR"/>
        </w:rPr>
        <w:t xml:space="preserve"> </w:t>
      </w:r>
      <w:r>
        <w:rPr>
          <w:rFonts w:asciiTheme="minorBidi" w:hAnsiTheme="minorBidi" w:hint="eastAsia"/>
        </w:rPr>
        <w:t xml:space="preserve">for </w:t>
      </w:r>
      <w:r>
        <w:rPr>
          <w:rFonts w:asciiTheme="minorBidi" w:hAnsiTheme="minorBidi" w:hint="eastAsia"/>
          <w:lang w:eastAsia="fr-FR"/>
        </w:rPr>
        <w:t xml:space="preserve">NTN </w:t>
      </w:r>
      <w:r>
        <w:rPr>
          <w:rFonts w:asciiTheme="minorBidi" w:hAnsiTheme="minorBidi"/>
          <w:lang w:eastAsia="fr-FR"/>
        </w:rPr>
        <w:t xml:space="preserve">satellite </w:t>
      </w:r>
      <w:r>
        <w:rPr>
          <w:rFonts w:asciiTheme="minorBidi" w:hAnsiTheme="minorBidi" w:hint="eastAsia"/>
          <w:lang w:eastAsia="fr-FR"/>
        </w:rPr>
        <w:t>bands</w:t>
      </w:r>
      <w:r>
        <w:rPr>
          <w:rFonts w:asciiTheme="minorBidi" w:hAnsiTheme="minorBidi"/>
          <w:lang w:eastAsia="ko-KR"/>
        </w:rPr>
        <w:t>, the number can be taken in a decreased order with first come, first service.</w:t>
      </w:r>
    </w:p>
    <w:p w14:paraId="6FA173B9" w14:textId="77777777" w:rsidR="00D124FA" w:rsidRDefault="00D124FA" w:rsidP="00D124FA">
      <w:pPr>
        <w:pStyle w:val="TH"/>
        <w:rPr>
          <w:lang w:eastAsia="ja-JP"/>
        </w:rPr>
      </w:pPr>
      <w:r>
        <w:t xml:space="preserve">Table </w:t>
      </w:r>
      <w:r>
        <w:rPr>
          <w:lang w:val="en-US"/>
        </w:rPr>
        <w:t>7</w:t>
      </w:r>
      <w:r>
        <w:t>.2</w:t>
      </w:r>
      <w:r>
        <w:rPr>
          <w:rFonts w:hint="eastAsia"/>
          <w:lang w:val="en-US"/>
        </w:rPr>
        <w:t>.</w:t>
      </w:r>
      <w:r>
        <w:rPr>
          <w:lang w:val="en-US"/>
        </w:rPr>
        <w:t>2</w:t>
      </w:r>
      <w:r>
        <w:t>-</w:t>
      </w:r>
      <w:r>
        <w:rPr>
          <w:rFonts w:hint="eastAsia"/>
          <w:lang w:val="en-US"/>
        </w:rPr>
        <w:t>1</w:t>
      </w:r>
      <w:r>
        <w:t xml:space="preserve">: </w:t>
      </w:r>
      <w:r>
        <w:rPr>
          <w:rFonts w:hint="eastAsia"/>
          <w:lang w:val="en-US"/>
        </w:rPr>
        <w:t>NTN</w:t>
      </w:r>
      <w:r>
        <w:rPr>
          <w:lang w:val="en-US"/>
        </w:rPr>
        <w:t xml:space="preserve"> satellite</w:t>
      </w:r>
      <w: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2523"/>
        <w:gridCol w:w="2802"/>
        <w:gridCol w:w="2899"/>
      </w:tblGrid>
      <w:tr w:rsidR="00D124FA" w14:paraId="32F86E15" w14:textId="77777777" w:rsidTr="00F12F09">
        <w:trPr>
          <w:jc w:val="center"/>
        </w:trPr>
        <w:tc>
          <w:tcPr>
            <w:tcW w:w="1404" w:type="dxa"/>
            <w:shd w:val="clear" w:color="auto" w:fill="auto"/>
            <w:vAlign w:val="center"/>
          </w:tcPr>
          <w:p w14:paraId="1FE1642A" w14:textId="77777777" w:rsidR="00D124FA" w:rsidRPr="00C74C6F" w:rsidRDefault="00D124FA" w:rsidP="00F12F09">
            <w:pPr>
              <w:keepNext/>
              <w:keepLines/>
              <w:spacing w:after="0"/>
              <w:jc w:val="center"/>
              <w:rPr>
                <w:rFonts w:ascii="Arial" w:hAnsi="Arial" w:cs="Arial"/>
                <w:b/>
                <w:sz w:val="18"/>
              </w:rPr>
            </w:pPr>
            <w:r w:rsidRPr="00C74C6F">
              <w:rPr>
                <w:rFonts w:ascii="Arial" w:hAnsi="Arial" w:cs="Arial"/>
                <w:b/>
                <w:sz w:val="18"/>
              </w:rPr>
              <w:t>NTN satellite</w:t>
            </w:r>
            <w:r w:rsidRPr="00C74C6F">
              <w:rPr>
                <w:rFonts w:ascii="Arial" w:hAnsi="Arial" w:cs="Arial"/>
                <w:b/>
                <w:i/>
                <w:strike/>
                <w:sz w:val="18"/>
              </w:rPr>
              <w:t xml:space="preserve"> </w:t>
            </w:r>
            <w:r w:rsidRPr="00B939AB">
              <w:rPr>
                <w:rFonts w:ascii="Arial" w:hAnsi="Arial" w:cs="Arial"/>
                <w:b/>
                <w:iCs/>
                <w:sz w:val="18"/>
              </w:rPr>
              <w:t>band #</w:t>
            </w:r>
          </w:p>
        </w:tc>
        <w:tc>
          <w:tcPr>
            <w:tcW w:w="2524" w:type="dxa"/>
            <w:shd w:val="clear" w:color="auto" w:fill="auto"/>
            <w:vAlign w:val="center"/>
          </w:tcPr>
          <w:p w14:paraId="24CC5EB9" w14:textId="77777777" w:rsidR="00D124FA" w:rsidRDefault="00D124FA" w:rsidP="00F12F09">
            <w:pPr>
              <w:pStyle w:val="TAH"/>
              <w:rPr>
                <w:lang w:val="en-US"/>
              </w:rPr>
            </w:pPr>
            <w:r>
              <w:rPr>
                <w:lang w:val="en-US"/>
              </w:rPr>
              <w:t xml:space="preserve">Uplink (UL) </w:t>
            </w:r>
            <w:r>
              <w:rPr>
                <w:i/>
                <w:lang w:val="en-US"/>
              </w:rPr>
              <w:t>operating band</w:t>
            </w:r>
            <w:r>
              <w:rPr>
                <w:lang w:val="en-US"/>
              </w:rPr>
              <w:br/>
              <w:t>Satellite Access Node receive / UE transmit</w:t>
            </w:r>
          </w:p>
          <w:p w14:paraId="4F5AB347" w14:textId="77777777" w:rsidR="00D124FA" w:rsidRDefault="00D124FA" w:rsidP="00F12F09">
            <w:pPr>
              <w:keepNext/>
              <w:keepLines/>
              <w:spacing w:after="0"/>
              <w:jc w:val="center"/>
              <w:rPr>
                <w:rFonts w:ascii="Arial" w:hAnsi="Arial"/>
                <w:b/>
                <w:sz w:val="18"/>
              </w:rPr>
            </w:pPr>
            <w:proofErr w:type="spellStart"/>
            <w:proofErr w:type="gramStart"/>
            <w:r>
              <w:rPr>
                <w:b/>
              </w:rPr>
              <w:t>F</w:t>
            </w:r>
            <w:r>
              <w:rPr>
                <w:b/>
                <w:vertAlign w:val="subscript"/>
              </w:rPr>
              <w:t>UL,low</w:t>
            </w:r>
            <w:proofErr w:type="spellEnd"/>
            <w:proofErr w:type="gramEnd"/>
            <w:r>
              <w:rPr>
                <w:b/>
              </w:rPr>
              <w:t xml:space="preserve">   –  </w:t>
            </w:r>
            <w:proofErr w:type="spellStart"/>
            <w:r>
              <w:rPr>
                <w:b/>
              </w:rPr>
              <w:t>F</w:t>
            </w:r>
            <w:r>
              <w:rPr>
                <w:b/>
                <w:vertAlign w:val="subscript"/>
              </w:rPr>
              <w:t>UL,high</w:t>
            </w:r>
            <w:proofErr w:type="spellEnd"/>
          </w:p>
        </w:tc>
        <w:tc>
          <w:tcPr>
            <w:tcW w:w="2803" w:type="dxa"/>
            <w:vAlign w:val="center"/>
          </w:tcPr>
          <w:p w14:paraId="659C7CFD" w14:textId="77777777" w:rsidR="00D124FA" w:rsidRDefault="00D124FA" w:rsidP="00F12F09">
            <w:pPr>
              <w:pStyle w:val="TAH"/>
              <w:rPr>
                <w:lang w:val="en-US"/>
              </w:rPr>
            </w:pPr>
            <w:r>
              <w:rPr>
                <w:lang w:val="en-US"/>
              </w:rPr>
              <w:t xml:space="preserve">Downlink (DL) </w:t>
            </w:r>
            <w:r>
              <w:rPr>
                <w:i/>
                <w:lang w:val="en-US"/>
              </w:rPr>
              <w:t>operating band</w:t>
            </w:r>
            <w:r>
              <w:rPr>
                <w:lang w:val="en-US"/>
              </w:rPr>
              <w:br/>
              <w:t>Satellite Access Node transmit / UE receive</w:t>
            </w:r>
          </w:p>
          <w:p w14:paraId="3F73D9B7" w14:textId="77777777" w:rsidR="00D124FA" w:rsidRDefault="00D124FA" w:rsidP="00F12F09">
            <w:pPr>
              <w:keepNext/>
              <w:keepLines/>
              <w:spacing w:after="0"/>
              <w:jc w:val="center"/>
              <w:rPr>
                <w:rFonts w:ascii="Arial" w:hAnsi="Arial"/>
                <w:b/>
                <w:sz w:val="18"/>
              </w:rPr>
            </w:pPr>
            <w:proofErr w:type="spellStart"/>
            <w:proofErr w:type="gramStart"/>
            <w:r>
              <w:rPr>
                <w:b/>
              </w:rPr>
              <w:t>F</w:t>
            </w:r>
            <w:r>
              <w:rPr>
                <w:b/>
                <w:vertAlign w:val="subscript"/>
              </w:rPr>
              <w:t>DL,low</w:t>
            </w:r>
            <w:proofErr w:type="spellEnd"/>
            <w:proofErr w:type="gramEnd"/>
            <w:r>
              <w:rPr>
                <w:b/>
              </w:rPr>
              <w:t xml:space="preserve">   –  </w:t>
            </w:r>
            <w:proofErr w:type="spellStart"/>
            <w:r>
              <w:rPr>
                <w:b/>
              </w:rPr>
              <w:t>F</w:t>
            </w:r>
            <w:r>
              <w:rPr>
                <w:b/>
                <w:vertAlign w:val="subscript"/>
              </w:rPr>
              <w:t>DL,high</w:t>
            </w:r>
            <w:proofErr w:type="spellEnd"/>
          </w:p>
        </w:tc>
        <w:tc>
          <w:tcPr>
            <w:tcW w:w="2900" w:type="dxa"/>
            <w:vAlign w:val="center"/>
          </w:tcPr>
          <w:p w14:paraId="5A741938" w14:textId="77777777" w:rsidR="00D124FA" w:rsidRDefault="00D124FA" w:rsidP="00F12F09">
            <w:pPr>
              <w:keepNext/>
              <w:keepLines/>
              <w:spacing w:after="0"/>
              <w:jc w:val="center"/>
              <w:rPr>
                <w:rFonts w:ascii="Arial" w:hAnsi="Arial"/>
                <w:b/>
                <w:sz w:val="18"/>
              </w:rPr>
            </w:pPr>
            <w:r>
              <w:rPr>
                <w:b/>
              </w:rPr>
              <w:t>Duplex mode</w:t>
            </w:r>
          </w:p>
        </w:tc>
      </w:tr>
      <w:tr w:rsidR="00D124FA" w14:paraId="6AB14EED" w14:textId="77777777" w:rsidTr="00F12F09">
        <w:trPr>
          <w:jc w:val="center"/>
        </w:trPr>
        <w:tc>
          <w:tcPr>
            <w:tcW w:w="1404" w:type="dxa"/>
            <w:shd w:val="clear" w:color="auto" w:fill="auto"/>
            <w:vAlign w:val="center"/>
          </w:tcPr>
          <w:p w14:paraId="7FA3F551" w14:textId="77777777" w:rsidR="00D124FA" w:rsidRDefault="00D124FA" w:rsidP="00F12F09">
            <w:pPr>
              <w:keepNext/>
              <w:keepLines/>
              <w:spacing w:after="0"/>
              <w:jc w:val="center"/>
              <w:rPr>
                <w:rFonts w:ascii="Arial" w:hAnsi="Arial"/>
                <w:sz w:val="18"/>
              </w:rPr>
            </w:pPr>
          </w:p>
        </w:tc>
        <w:tc>
          <w:tcPr>
            <w:tcW w:w="2524" w:type="dxa"/>
            <w:shd w:val="clear" w:color="auto" w:fill="auto"/>
            <w:vAlign w:val="center"/>
          </w:tcPr>
          <w:p w14:paraId="50070E86" w14:textId="77777777" w:rsidR="00D124FA" w:rsidRDefault="00D124FA" w:rsidP="00F12F09">
            <w:pPr>
              <w:keepNext/>
              <w:keepLines/>
              <w:spacing w:after="0"/>
              <w:jc w:val="center"/>
              <w:rPr>
                <w:rFonts w:ascii="Arial" w:hAnsi="Arial"/>
                <w:sz w:val="18"/>
              </w:rPr>
            </w:pPr>
          </w:p>
        </w:tc>
        <w:tc>
          <w:tcPr>
            <w:tcW w:w="2803" w:type="dxa"/>
            <w:vAlign w:val="center"/>
          </w:tcPr>
          <w:p w14:paraId="39C50C50" w14:textId="77777777" w:rsidR="00D124FA" w:rsidRDefault="00D124FA" w:rsidP="00F12F09">
            <w:pPr>
              <w:keepNext/>
              <w:keepLines/>
              <w:spacing w:after="0"/>
              <w:jc w:val="center"/>
              <w:rPr>
                <w:rFonts w:ascii="Arial" w:hAnsi="Arial"/>
                <w:sz w:val="18"/>
              </w:rPr>
            </w:pPr>
          </w:p>
        </w:tc>
        <w:tc>
          <w:tcPr>
            <w:tcW w:w="2900" w:type="dxa"/>
            <w:vAlign w:val="center"/>
          </w:tcPr>
          <w:p w14:paraId="5776268A" w14:textId="77777777" w:rsidR="00D124FA" w:rsidRDefault="00D124FA" w:rsidP="00F12F09">
            <w:pPr>
              <w:keepNext/>
              <w:keepLines/>
              <w:spacing w:after="0"/>
              <w:jc w:val="center"/>
              <w:rPr>
                <w:rFonts w:ascii="Arial" w:hAnsi="Arial"/>
                <w:sz w:val="18"/>
              </w:rPr>
            </w:pPr>
          </w:p>
        </w:tc>
      </w:tr>
      <w:tr w:rsidR="00D124FA" w14:paraId="715CD751" w14:textId="77777777" w:rsidTr="00F12F09">
        <w:trPr>
          <w:jc w:val="center"/>
        </w:trPr>
        <w:tc>
          <w:tcPr>
            <w:tcW w:w="1404" w:type="dxa"/>
            <w:shd w:val="clear" w:color="auto" w:fill="auto"/>
            <w:vAlign w:val="center"/>
          </w:tcPr>
          <w:p w14:paraId="2F2DCF49" w14:textId="77777777" w:rsidR="00D124FA" w:rsidRDefault="00D124FA" w:rsidP="00F12F09">
            <w:pPr>
              <w:keepNext/>
              <w:keepLines/>
              <w:spacing w:after="0"/>
              <w:jc w:val="center"/>
              <w:rPr>
                <w:rFonts w:ascii="Arial" w:hAnsi="Arial"/>
                <w:sz w:val="18"/>
              </w:rPr>
            </w:pPr>
            <w:r>
              <w:rPr>
                <w:rFonts w:ascii="Arial" w:hAnsi="Arial" w:hint="eastAsia"/>
                <w:sz w:val="18"/>
              </w:rPr>
              <w:t>n256</w:t>
            </w:r>
          </w:p>
        </w:tc>
        <w:tc>
          <w:tcPr>
            <w:tcW w:w="2524" w:type="dxa"/>
            <w:shd w:val="clear" w:color="auto" w:fill="auto"/>
            <w:vAlign w:val="center"/>
          </w:tcPr>
          <w:p w14:paraId="0B7600A9" w14:textId="77777777" w:rsidR="00D124FA" w:rsidRDefault="00D124FA" w:rsidP="00F12F09">
            <w:pPr>
              <w:keepNext/>
              <w:keepLines/>
              <w:spacing w:after="0"/>
              <w:jc w:val="center"/>
              <w:rPr>
                <w:rFonts w:ascii="Arial" w:hAnsi="Arial"/>
                <w:sz w:val="18"/>
              </w:rPr>
            </w:pPr>
            <w:r>
              <w:rPr>
                <w:rFonts w:ascii="Arial" w:hAnsi="Arial"/>
                <w:sz w:val="18"/>
              </w:rPr>
              <w:t>1980</w:t>
            </w:r>
            <w:r>
              <w:rPr>
                <w:rFonts w:ascii="Arial" w:hAnsi="Arial" w:hint="eastAsia"/>
                <w:sz w:val="18"/>
                <w:lang w:val="en-US" w:eastAsia="zh-CN"/>
              </w:rPr>
              <w:t>MHz</w:t>
            </w:r>
            <w:r>
              <w:rPr>
                <w:rFonts w:ascii="Arial" w:hAnsi="Arial"/>
                <w:sz w:val="18"/>
              </w:rPr>
              <w:t xml:space="preserve"> – 2010 MHz</w:t>
            </w:r>
          </w:p>
        </w:tc>
        <w:tc>
          <w:tcPr>
            <w:tcW w:w="2803" w:type="dxa"/>
            <w:vAlign w:val="center"/>
          </w:tcPr>
          <w:p w14:paraId="4903FE67" w14:textId="77777777" w:rsidR="00D124FA" w:rsidRDefault="00D124FA" w:rsidP="00F12F09">
            <w:pPr>
              <w:keepNext/>
              <w:keepLines/>
              <w:spacing w:after="0"/>
              <w:jc w:val="center"/>
              <w:rPr>
                <w:rFonts w:ascii="Arial" w:hAnsi="Arial"/>
                <w:sz w:val="18"/>
              </w:rPr>
            </w:pPr>
            <w:r>
              <w:rPr>
                <w:rFonts w:ascii="Arial" w:hAnsi="Arial"/>
                <w:sz w:val="18"/>
              </w:rPr>
              <w:t>2170 MHz</w:t>
            </w:r>
            <w:r>
              <w:rPr>
                <w:rFonts w:ascii="Arial" w:hAnsi="Arial" w:hint="eastAsia"/>
                <w:sz w:val="18"/>
                <w:lang w:val="en-US" w:eastAsia="zh-CN"/>
              </w:rPr>
              <w:t xml:space="preserve"> </w:t>
            </w:r>
            <w:r>
              <w:rPr>
                <w:rFonts w:ascii="Arial" w:hAnsi="Arial"/>
                <w:sz w:val="18"/>
              </w:rPr>
              <w:t>–</w:t>
            </w:r>
            <w:r>
              <w:rPr>
                <w:rFonts w:ascii="Arial" w:hAnsi="Arial" w:hint="eastAsia"/>
                <w:sz w:val="18"/>
                <w:lang w:val="en-US" w:eastAsia="zh-CN"/>
              </w:rPr>
              <w:t xml:space="preserve"> </w:t>
            </w:r>
            <w:r>
              <w:rPr>
                <w:rFonts w:ascii="Arial" w:hAnsi="Arial"/>
                <w:sz w:val="18"/>
              </w:rPr>
              <w:t>2200 MHz</w:t>
            </w:r>
          </w:p>
        </w:tc>
        <w:tc>
          <w:tcPr>
            <w:tcW w:w="2900" w:type="dxa"/>
            <w:vAlign w:val="center"/>
          </w:tcPr>
          <w:p w14:paraId="3943994C" w14:textId="77777777" w:rsidR="00D124FA" w:rsidRDefault="00D124FA" w:rsidP="00F12F09">
            <w:pPr>
              <w:keepNext/>
              <w:keepLines/>
              <w:spacing w:after="0"/>
              <w:jc w:val="center"/>
              <w:rPr>
                <w:rFonts w:ascii="Arial" w:hAnsi="Arial"/>
                <w:sz w:val="18"/>
              </w:rPr>
            </w:pPr>
            <w:r>
              <w:rPr>
                <w:rFonts w:ascii="Arial" w:hAnsi="Arial"/>
                <w:sz w:val="18"/>
              </w:rPr>
              <w:t>FDD</w:t>
            </w:r>
          </w:p>
        </w:tc>
      </w:tr>
      <w:tr w:rsidR="00D124FA" w14:paraId="1D448A98" w14:textId="77777777" w:rsidTr="00F12F09">
        <w:trPr>
          <w:jc w:val="center"/>
        </w:trPr>
        <w:tc>
          <w:tcPr>
            <w:tcW w:w="1404" w:type="dxa"/>
            <w:shd w:val="clear" w:color="auto" w:fill="auto"/>
            <w:vAlign w:val="center"/>
          </w:tcPr>
          <w:p w14:paraId="11BD2F0C" w14:textId="77777777" w:rsidR="00D124FA" w:rsidRDefault="00D124FA" w:rsidP="00F12F09">
            <w:pPr>
              <w:keepNext/>
              <w:keepLines/>
              <w:spacing w:after="0"/>
              <w:jc w:val="center"/>
              <w:rPr>
                <w:rFonts w:ascii="Arial" w:hAnsi="Arial"/>
                <w:sz w:val="18"/>
              </w:rPr>
            </w:pPr>
            <w:r>
              <w:rPr>
                <w:rFonts w:ascii="Arial" w:hAnsi="Arial" w:hint="eastAsia"/>
                <w:sz w:val="18"/>
              </w:rPr>
              <w:t>n255</w:t>
            </w:r>
          </w:p>
        </w:tc>
        <w:tc>
          <w:tcPr>
            <w:tcW w:w="2524" w:type="dxa"/>
            <w:shd w:val="clear" w:color="auto" w:fill="auto"/>
            <w:vAlign w:val="center"/>
          </w:tcPr>
          <w:p w14:paraId="21C29323" w14:textId="77777777" w:rsidR="00D124FA" w:rsidRDefault="00D124FA" w:rsidP="00F12F09">
            <w:pPr>
              <w:keepNext/>
              <w:keepLines/>
              <w:spacing w:after="0"/>
              <w:jc w:val="center"/>
              <w:rPr>
                <w:rFonts w:ascii="Arial" w:hAnsi="Arial"/>
                <w:sz w:val="18"/>
              </w:rPr>
            </w:pPr>
            <w:r>
              <w:rPr>
                <w:rFonts w:ascii="Arial" w:hAnsi="Arial"/>
                <w:sz w:val="18"/>
              </w:rPr>
              <w:t>1626.5 MHz – 1660.5 MHz</w:t>
            </w:r>
          </w:p>
        </w:tc>
        <w:tc>
          <w:tcPr>
            <w:tcW w:w="2803" w:type="dxa"/>
            <w:vAlign w:val="center"/>
          </w:tcPr>
          <w:p w14:paraId="40936CE6" w14:textId="77777777" w:rsidR="00D124FA" w:rsidRDefault="00D124FA" w:rsidP="00F12F09">
            <w:pPr>
              <w:keepNext/>
              <w:keepLines/>
              <w:spacing w:after="0"/>
              <w:jc w:val="center"/>
              <w:rPr>
                <w:rFonts w:ascii="Arial" w:hAnsi="Arial"/>
                <w:sz w:val="18"/>
              </w:rPr>
            </w:pPr>
            <w:r>
              <w:rPr>
                <w:rFonts w:ascii="Arial" w:hAnsi="Arial"/>
                <w:sz w:val="18"/>
              </w:rPr>
              <w:t>1525 MHz – 1559</w:t>
            </w:r>
            <w:r>
              <w:rPr>
                <w:rFonts w:ascii="Arial" w:hAnsi="Arial" w:hint="eastAsia"/>
                <w:sz w:val="18"/>
              </w:rPr>
              <w:t xml:space="preserve"> </w:t>
            </w:r>
            <w:r>
              <w:rPr>
                <w:rFonts w:ascii="Arial" w:hAnsi="Arial"/>
                <w:sz w:val="18"/>
              </w:rPr>
              <w:t>MHz</w:t>
            </w:r>
          </w:p>
        </w:tc>
        <w:tc>
          <w:tcPr>
            <w:tcW w:w="2900" w:type="dxa"/>
            <w:vAlign w:val="center"/>
          </w:tcPr>
          <w:p w14:paraId="72C57C75" w14:textId="77777777" w:rsidR="00D124FA" w:rsidRDefault="00D124FA" w:rsidP="00F12F09">
            <w:pPr>
              <w:keepNext/>
              <w:keepLines/>
              <w:spacing w:after="0"/>
              <w:jc w:val="center"/>
              <w:rPr>
                <w:rFonts w:ascii="Arial" w:hAnsi="Arial"/>
                <w:sz w:val="18"/>
              </w:rPr>
            </w:pPr>
            <w:r>
              <w:rPr>
                <w:rFonts w:ascii="Arial" w:hAnsi="Arial"/>
                <w:sz w:val="18"/>
              </w:rPr>
              <w:t>FDD</w:t>
            </w:r>
          </w:p>
        </w:tc>
      </w:tr>
      <w:tr w:rsidR="00D124FA" w14:paraId="476018BF" w14:textId="77777777" w:rsidTr="00F12F09">
        <w:trPr>
          <w:jc w:val="center"/>
        </w:trPr>
        <w:tc>
          <w:tcPr>
            <w:tcW w:w="9631" w:type="dxa"/>
            <w:gridSpan w:val="4"/>
            <w:shd w:val="clear" w:color="auto" w:fill="auto"/>
            <w:vAlign w:val="center"/>
          </w:tcPr>
          <w:p w14:paraId="6985A6E2" w14:textId="77777777" w:rsidR="00D124FA" w:rsidRDefault="00D124FA" w:rsidP="00F12F09">
            <w:pPr>
              <w:keepNext/>
              <w:keepLines/>
              <w:spacing w:after="0"/>
              <w:rPr>
                <w:rFonts w:ascii="Arial" w:hAnsi="Arial"/>
                <w:sz w:val="18"/>
              </w:rPr>
            </w:pPr>
            <w:r w:rsidRPr="00F11C45">
              <w:rPr>
                <w:rFonts w:ascii="Arial" w:hAnsi="Arial"/>
                <w:sz w:val="18"/>
              </w:rPr>
              <w:t>NOTE: NTN bands are numbered in descending order from n256.</w:t>
            </w:r>
          </w:p>
        </w:tc>
      </w:tr>
    </w:tbl>
    <w:p w14:paraId="4CA23FC3" w14:textId="77777777" w:rsidR="00D124FA" w:rsidRDefault="00D124FA" w:rsidP="00D124FA">
      <w:pPr>
        <w:rPr>
          <w:lang w:eastAsia="zh-CN"/>
        </w:rPr>
      </w:pPr>
      <w:bookmarkStart w:id="66" w:name="_Toc87889271"/>
    </w:p>
    <w:p w14:paraId="0774F6A8" w14:textId="77777777" w:rsidR="00D124FA" w:rsidRDefault="00D124FA" w:rsidP="00D124FA">
      <w:pPr>
        <w:pStyle w:val="Heading3"/>
        <w:ind w:left="0" w:firstLine="0"/>
      </w:pPr>
      <w:bookmarkStart w:id="67" w:name="_Toc94170378"/>
      <w:bookmarkStart w:id="68" w:name="_Toc104122395"/>
      <w:bookmarkStart w:id="69" w:name="_Toc104210201"/>
      <w:bookmarkStart w:id="70" w:name="_Toc104502913"/>
      <w:bookmarkStart w:id="71" w:name="_Toc106127673"/>
      <w:bookmarkStart w:id="72" w:name="_Toc115087966"/>
      <w:bookmarkStart w:id="73" w:name="_Toc115088122"/>
      <w:bookmarkStart w:id="74" w:name="_Toc130321495"/>
      <w:bookmarkStart w:id="75" w:name="_Toc130321649"/>
      <w:bookmarkStart w:id="76" w:name="_Toc130321803"/>
      <w:bookmarkStart w:id="77" w:name="_Toc130322170"/>
      <w:bookmarkStart w:id="78" w:name="_Toc153132973"/>
      <w:bookmarkStart w:id="79" w:name="_Toc162191978"/>
      <w:bookmarkStart w:id="80" w:name="_Toc163147607"/>
      <w:bookmarkStart w:id="81" w:name="_Toc169269939"/>
      <w:bookmarkStart w:id="82" w:name="_Toc176255413"/>
      <w:bookmarkStart w:id="83" w:name="_Toc176766625"/>
      <w:r>
        <w:rPr>
          <w:lang w:eastAsia="zh-CN"/>
        </w:rPr>
        <w:t>7.2.3</w:t>
      </w:r>
      <w:r>
        <w:rPr>
          <w:rFonts w:cs="Arial"/>
          <w:lang w:eastAsia="zh-CN"/>
        </w:rPr>
        <w:tab/>
      </w:r>
      <w:r>
        <w:t>Channel bandwidth, SCS and spectral utilization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D274434" w14:textId="77777777" w:rsidR="00D124FA" w:rsidRDefault="00D124FA" w:rsidP="00D124FA">
      <w:pPr>
        <w:rPr>
          <w:rFonts w:asciiTheme="minorBidi" w:hAnsiTheme="minorBidi"/>
        </w:rPr>
      </w:pPr>
      <w:r>
        <w:rPr>
          <w:rFonts w:asciiTheme="minorBidi" w:hAnsiTheme="minorBidi" w:hint="eastAsia"/>
        </w:rPr>
        <w:t xml:space="preserve">The common definition for channel bandwidth, transmission bandwidth configuration, minimum guard band, and RB alignment in </w:t>
      </w:r>
      <w:r>
        <w:rPr>
          <w:rFonts w:asciiTheme="minorBidi" w:hAnsiTheme="minorBidi"/>
        </w:rPr>
        <w:t xml:space="preserve">TS </w:t>
      </w:r>
      <w:r>
        <w:rPr>
          <w:rFonts w:asciiTheme="minorBidi" w:hAnsiTheme="minorBidi" w:hint="eastAsia"/>
        </w:rPr>
        <w:t>38.104</w:t>
      </w:r>
      <w:r>
        <w:rPr>
          <w:rFonts w:asciiTheme="minorBidi" w:hAnsiTheme="minorBidi"/>
        </w:rPr>
        <w:t>[16]</w:t>
      </w:r>
      <w:r>
        <w:rPr>
          <w:rFonts w:asciiTheme="minorBidi" w:hAnsiTheme="minorBidi" w:hint="eastAsia"/>
        </w:rPr>
        <w:t xml:space="preserve"> and </w:t>
      </w:r>
      <w:r>
        <w:rPr>
          <w:rFonts w:asciiTheme="minorBidi" w:hAnsiTheme="minorBidi"/>
        </w:rPr>
        <w:t xml:space="preserve">TS </w:t>
      </w:r>
      <w:r>
        <w:rPr>
          <w:rFonts w:asciiTheme="minorBidi" w:hAnsiTheme="minorBidi" w:hint="eastAsia"/>
        </w:rPr>
        <w:t>38.101-1</w:t>
      </w:r>
      <w:r>
        <w:rPr>
          <w:rFonts w:asciiTheme="minorBidi" w:hAnsiTheme="minorBidi"/>
        </w:rPr>
        <w:t>[17]</w:t>
      </w:r>
      <w:r>
        <w:rPr>
          <w:rFonts w:asciiTheme="minorBidi" w:hAnsiTheme="minorBidi" w:hint="eastAsia"/>
        </w:rPr>
        <w:t xml:space="preserve"> can be reused for NTN </w:t>
      </w:r>
      <w:r>
        <w:rPr>
          <w:rFonts w:asciiTheme="minorBidi" w:hAnsiTheme="minorBidi"/>
        </w:rPr>
        <w:t xml:space="preserve">satellite </w:t>
      </w:r>
      <w:r>
        <w:rPr>
          <w:rFonts w:asciiTheme="minorBidi" w:hAnsiTheme="minorBidi" w:hint="eastAsia"/>
        </w:rPr>
        <w:t>system.</w:t>
      </w:r>
    </w:p>
    <w:p w14:paraId="56704912" w14:textId="77777777" w:rsidR="00D124FA" w:rsidRDefault="00D124FA" w:rsidP="00D124FA">
      <w:pPr>
        <w:rPr>
          <w:rFonts w:asciiTheme="minorBidi" w:hAnsiTheme="minorBidi"/>
        </w:rPr>
      </w:pPr>
      <w:r>
        <w:rPr>
          <w:rFonts w:asciiTheme="minorBidi" w:hAnsiTheme="minorBidi" w:hint="eastAsia"/>
        </w:rPr>
        <w:t>The supported channel bandwidth</w:t>
      </w:r>
      <w:r>
        <w:rPr>
          <w:rFonts w:asciiTheme="minorBidi" w:hAnsiTheme="minorBidi"/>
        </w:rPr>
        <w:t>s</w:t>
      </w:r>
      <w:r>
        <w:rPr>
          <w:rFonts w:asciiTheme="minorBidi" w:hAnsiTheme="minorBidi" w:hint="eastAsia"/>
        </w:rPr>
        <w:t xml:space="preserve"> per operating band should be defined based on NTN operator input. The details </w:t>
      </w:r>
      <w:r>
        <w:rPr>
          <w:rFonts w:asciiTheme="minorBidi" w:hAnsiTheme="minorBidi"/>
        </w:rPr>
        <w:t>are given</w:t>
      </w:r>
      <w:r>
        <w:rPr>
          <w:rFonts w:asciiTheme="minorBidi" w:hAnsiTheme="minorBidi" w:hint="eastAsia"/>
        </w:rPr>
        <w:t xml:space="preserve"> in Table </w:t>
      </w:r>
      <w:r>
        <w:rPr>
          <w:rFonts w:asciiTheme="minorBidi" w:hAnsiTheme="minorBidi"/>
        </w:rPr>
        <w:t>7</w:t>
      </w:r>
      <w:r>
        <w:rPr>
          <w:rFonts w:asciiTheme="minorBidi" w:hAnsiTheme="minorBidi" w:hint="eastAsia"/>
        </w:rPr>
        <w:t>.</w:t>
      </w:r>
      <w:r>
        <w:rPr>
          <w:rFonts w:asciiTheme="minorBidi" w:hAnsiTheme="minorBidi"/>
        </w:rPr>
        <w:t>2</w:t>
      </w:r>
      <w:r>
        <w:rPr>
          <w:rFonts w:asciiTheme="minorBidi" w:hAnsiTheme="minorBidi" w:hint="eastAsia"/>
        </w:rPr>
        <w:t>.</w:t>
      </w:r>
      <w:r>
        <w:rPr>
          <w:rFonts w:asciiTheme="minorBidi" w:hAnsiTheme="minorBidi"/>
        </w:rPr>
        <w:t>3</w:t>
      </w:r>
      <w:r>
        <w:rPr>
          <w:rFonts w:asciiTheme="minorBidi" w:hAnsiTheme="minorBidi" w:hint="eastAsia"/>
        </w:rPr>
        <w:t>-1.</w:t>
      </w:r>
    </w:p>
    <w:p w14:paraId="57A9E6B3" w14:textId="20050636" w:rsidR="00064625" w:rsidRPr="00064625" w:rsidRDefault="00D124FA" w:rsidP="00064625">
      <w:pPr>
        <w:pStyle w:val="TH"/>
      </w:pPr>
      <w:r>
        <w:t xml:space="preserve">Table </w:t>
      </w:r>
      <w:r>
        <w:rPr>
          <w:lang w:val="en-US"/>
        </w:rPr>
        <w:t>7</w:t>
      </w:r>
      <w:r>
        <w:t>.2</w:t>
      </w:r>
      <w:r>
        <w:rPr>
          <w:rFonts w:hint="eastAsia"/>
          <w:lang w:val="en-US"/>
        </w:rPr>
        <w:t>.</w:t>
      </w:r>
      <w:r>
        <w:rPr>
          <w:lang w:val="en-US"/>
        </w:rPr>
        <w:t>3</w:t>
      </w:r>
      <w:r>
        <w:t>-</w:t>
      </w:r>
      <w:r>
        <w:rPr>
          <w:rFonts w:hint="eastAsia"/>
          <w:lang w:val="en-US"/>
        </w:rPr>
        <w:t>1</w:t>
      </w:r>
      <w:r>
        <w:t xml:space="preserve">: </w:t>
      </w:r>
      <w:r>
        <w:rPr>
          <w:rFonts w:hint="eastAsia"/>
          <w:iCs/>
          <w:lang w:eastAsia="zh-CN"/>
        </w:rPr>
        <w:t>C</w:t>
      </w:r>
      <w:r w:rsidRPr="00B2791A">
        <w:rPr>
          <w:iCs/>
        </w:rPr>
        <w:t>hannel</w:t>
      </w:r>
      <w:r w:rsidRPr="00B939AB">
        <w:rPr>
          <w:iCs/>
        </w:rPr>
        <w:t xml:space="preserve"> bandwidths</w:t>
      </w:r>
      <w:r>
        <w:t xml:space="preserve"> and SCS per </w:t>
      </w:r>
      <w:r>
        <w:rPr>
          <w:rFonts w:hint="eastAsia"/>
          <w:lang w:val="en-US"/>
        </w:rPr>
        <w:t xml:space="preserve">NTN </w:t>
      </w:r>
      <w:r>
        <w:rPr>
          <w:lang w:val="en-US"/>
        </w:rPr>
        <w:t xml:space="preserve">satellite </w:t>
      </w:r>
      <w:r>
        <w:t>operating band in FR1</w:t>
      </w:r>
    </w:p>
    <w:tbl>
      <w:tblPr>
        <w:tblStyle w:val="TableGrid"/>
        <w:tblW w:w="9420" w:type="dxa"/>
        <w:jc w:val="center"/>
        <w:tblLayout w:type="fixed"/>
        <w:tblLook w:val="04A0" w:firstRow="1" w:lastRow="0" w:firstColumn="1" w:lastColumn="0" w:noHBand="0" w:noVBand="1"/>
      </w:tblPr>
      <w:tblGrid>
        <w:gridCol w:w="1413"/>
        <w:gridCol w:w="1212"/>
        <w:gridCol w:w="1132"/>
        <w:gridCol w:w="1132"/>
        <w:gridCol w:w="1132"/>
        <w:gridCol w:w="1133"/>
        <w:gridCol w:w="1133"/>
        <w:gridCol w:w="1133"/>
      </w:tblGrid>
      <w:tr w:rsidR="00064625" w14:paraId="444CBC90" w14:textId="77777777" w:rsidTr="00064625">
        <w:trPr>
          <w:cantSplit/>
          <w:tblHeader/>
          <w:jc w:val="center"/>
        </w:trPr>
        <w:tc>
          <w:tcPr>
            <w:tcW w:w="1413" w:type="dxa"/>
            <w:tcBorders>
              <w:bottom w:val="single" w:sz="4" w:space="0" w:color="000000" w:themeColor="text1"/>
            </w:tcBorders>
            <w:vAlign w:val="center"/>
          </w:tcPr>
          <w:p w14:paraId="2C043DCA" w14:textId="77777777" w:rsidR="00064625" w:rsidRDefault="00064625" w:rsidP="004F5911">
            <w:pPr>
              <w:pStyle w:val="TAH"/>
              <w:rPr>
                <w:rFonts w:eastAsia="Yu Mincho"/>
              </w:rPr>
            </w:pPr>
            <w:r>
              <w:t>NTN satellite band #</w:t>
            </w:r>
          </w:p>
        </w:tc>
        <w:tc>
          <w:tcPr>
            <w:tcW w:w="1212" w:type="dxa"/>
            <w:vAlign w:val="center"/>
          </w:tcPr>
          <w:p w14:paraId="39C34347" w14:textId="77777777" w:rsidR="00064625" w:rsidRDefault="00064625" w:rsidP="004F5911">
            <w:pPr>
              <w:pStyle w:val="TAH"/>
            </w:pPr>
            <w:r>
              <w:t>SCS</w:t>
            </w:r>
          </w:p>
          <w:p w14:paraId="12F8CCEB" w14:textId="77777777" w:rsidR="00064625" w:rsidRDefault="00064625" w:rsidP="004F5911">
            <w:pPr>
              <w:pStyle w:val="TAH"/>
              <w:rPr>
                <w:rFonts w:eastAsia="Yu Mincho"/>
              </w:rPr>
            </w:pPr>
            <w:r>
              <w:t>kHz</w:t>
            </w:r>
          </w:p>
        </w:tc>
        <w:tc>
          <w:tcPr>
            <w:tcW w:w="1132" w:type="dxa"/>
          </w:tcPr>
          <w:p w14:paraId="12259E77" w14:textId="2CB16FCE" w:rsidR="00064625" w:rsidRDefault="00064625" w:rsidP="004F5911">
            <w:pPr>
              <w:pStyle w:val="TAH"/>
            </w:pPr>
            <w:ins w:id="84" w:author="Alexander Sayenko" w:date="2025-03-17T13:44:00Z" w16du:dateUtc="2025-03-17T11:44:00Z">
              <w:r>
                <w:t>3MHz</w:t>
              </w:r>
            </w:ins>
          </w:p>
        </w:tc>
        <w:tc>
          <w:tcPr>
            <w:tcW w:w="1132" w:type="dxa"/>
            <w:vAlign w:val="center"/>
          </w:tcPr>
          <w:p w14:paraId="6DDA09D7" w14:textId="0D585E48" w:rsidR="00064625" w:rsidRDefault="00064625" w:rsidP="004F5911">
            <w:pPr>
              <w:pStyle w:val="TAH"/>
              <w:rPr>
                <w:rFonts w:eastAsia="Yu Mincho"/>
              </w:rPr>
            </w:pPr>
            <w:r>
              <w:t>5 MHz</w:t>
            </w:r>
          </w:p>
        </w:tc>
        <w:tc>
          <w:tcPr>
            <w:tcW w:w="1132" w:type="dxa"/>
            <w:vAlign w:val="center"/>
          </w:tcPr>
          <w:p w14:paraId="60B87F54" w14:textId="77777777" w:rsidR="00064625" w:rsidRDefault="00064625" w:rsidP="004F5911">
            <w:pPr>
              <w:pStyle w:val="TAH"/>
              <w:rPr>
                <w:rFonts w:eastAsia="Yu Mincho"/>
              </w:rPr>
            </w:pPr>
            <w:r>
              <w:t>10 MHz</w:t>
            </w:r>
          </w:p>
        </w:tc>
        <w:tc>
          <w:tcPr>
            <w:tcW w:w="1133" w:type="dxa"/>
            <w:vAlign w:val="center"/>
          </w:tcPr>
          <w:p w14:paraId="20F9AE08" w14:textId="77777777" w:rsidR="00064625" w:rsidRDefault="00064625" w:rsidP="004F5911">
            <w:pPr>
              <w:pStyle w:val="TAH"/>
              <w:rPr>
                <w:rFonts w:eastAsia="Yu Mincho"/>
              </w:rPr>
            </w:pPr>
            <w:r>
              <w:t>15 MHz</w:t>
            </w:r>
          </w:p>
        </w:tc>
        <w:tc>
          <w:tcPr>
            <w:tcW w:w="1133" w:type="dxa"/>
            <w:vAlign w:val="center"/>
          </w:tcPr>
          <w:p w14:paraId="25962DB1" w14:textId="77777777" w:rsidR="00064625" w:rsidRDefault="00064625" w:rsidP="004F5911">
            <w:pPr>
              <w:pStyle w:val="TAH"/>
              <w:rPr>
                <w:rFonts w:eastAsia="Yu Mincho"/>
              </w:rPr>
            </w:pPr>
            <w:r>
              <w:t>20 MHz</w:t>
            </w:r>
          </w:p>
        </w:tc>
        <w:tc>
          <w:tcPr>
            <w:tcW w:w="1133" w:type="dxa"/>
          </w:tcPr>
          <w:p w14:paraId="0D63AF67" w14:textId="77777777" w:rsidR="00064625" w:rsidRDefault="00064625" w:rsidP="004F5911">
            <w:pPr>
              <w:pStyle w:val="TAH"/>
            </w:pPr>
            <w:r>
              <w:t>30 MHz</w:t>
            </w:r>
          </w:p>
        </w:tc>
      </w:tr>
      <w:tr w:rsidR="00064625" w14:paraId="0BAB4587" w14:textId="77777777" w:rsidTr="00064625">
        <w:trPr>
          <w:cantSplit/>
          <w:jc w:val="center"/>
        </w:trPr>
        <w:tc>
          <w:tcPr>
            <w:tcW w:w="1413" w:type="dxa"/>
            <w:tcBorders>
              <w:top w:val="single" w:sz="4" w:space="0" w:color="000000" w:themeColor="text1"/>
              <w:bottom w:val="single" w:sz="4" w:space="0" w:color="FFFFFF" w:themeColor="background1"/>
            </w:tcBorders>
            <w:vAlign w:val="center"/>
          </w:tcPr>
          <w:p w14:paraId="4EEAB85A" w14:textId="77777777" w:rsidR="00064625" w:rsidRDefault="00064625" w:rsidP="004F5911">
            <w:pPr>
              <w:pStyle w:val="TAC"/>
            </w:pPr>
          </w:p>
        </w:tc>
        <w:tc>
          <w:tcPr>
            <w:tcW w:w="1212" w:type="dxa"/>
            <w:vAlign w:val="center"/>
          </w:tcPr>
          <w:p w14:paraId="1DAF3EF2" w14:textId="77777777" w:rsidR="00064625" w:rsidRDefault="00064625" w:rsidP="004F5911">
            <w:pPr>
              <w:pStyle w:val="TAC"/>
            </w:pPr>
            <w:r>
              <w:t>15</w:t>
            </w:r>
          </w:p>
        </w:tc>
        <w:tc>
          <w:tcPr>
            <w:tcW w:w="1132" w:type="dxa"/>
          </w:tcPr>
          <w:p w14:paraId="6614169D" w14:textId="775F8CE8" w:rsidR="00064625" w:rsidRDefault="00064625" w:rsidP="004F5911">
            <w:pPr>
              <w:pStyle w:val="TAC"/>
            </w:pPr>
            <w:ins w:id="85" w:author="Alexander Sayenko" w:date="2025-03-17T13:44:00Z" w16du:dateUtc="2025-03-17T11:44:00Z">
              <w:r>
                <w:t>Yes</w:t>
              </w:r>
            </w:ins>
          </w:p>
        </w:tc>
        <w:tc>
          <w:tcPr>
            <w:tcW w:w="1132" w:type="dxa"/>
          </w:tcPr>
          <w:p w14:paraId="670E931E" w14:textId="483CF872" w:rsidR="00064625" w:rsidRDefault="00064625" w:rsidP="004F5911">
            <w:pPr>
              <w:pStyle w:val="TAC"/>
              <w:rPr>
                <w:rFonts w:eastAsia="Yu Mincho"/>
              </w:rPr>
            </w:pPr>
            <w:r>
              <w:t>Yes</w:t>
            </w:r>
          </w:p>
        </w:tc>
        <w:tc>
          <w:tcPr>
            <w:tcW w:w="1132" w:type="dxa"/>
            <w:vAlign w:val="center"/>
          </w:tcPr>
          <w:p w14:paraId="352ED17F" w14:textId="77777777" w:rsidR="00064625" w:rsidRDefault="00064625" w:rsidP="004F5911">
            <w:pPr>
              <w:pStyle w:val="TAC"/>
            </w:pPr>
            <w:r>
              <w:t>Yes</w:t>
            </w:r>
          </w:p>
        </w:tc>
        <w:tc>
          <w:tcPr>
            <w:tcW w:w="1133" w:type="dxa"/>
            <w:vAlign w:val="center"/>
          </w:tcPr>
          <w:p w14:paraId="6027C8AE" w14:textId="77777777" w:rsidR="00064625" w:rsidRDefault="00064625" w:rsidP="004F5911">
            <w:pPr>
              <w:pStyle w:val="TAC"/>
            </w:pPr>
            <w:r>
              <w:t>Yes</w:t>
            </w:r>
          </w:p>
        </w:tc>
        <w:tc>
          <w:tcPr>
            <w:tcW w:w="1133" w:type="dxa"/>
            <w:vAlign w:val="center"/>
          </w:tcPr>
          <w:p w14:paraId="714AA95A" w14:textId="77777777" w:rsidR="00064625" w:rsidRDefault="00064625" w:rsidP="004F5911">
            <w:pPr>
              <w:pStyle w:val="TAC"/>
            </w:pPr>
            <w:r>
              <w:t>Yes</w:t>
            </w:r>
          </w:p>
        </w:tc>
        <w:tc>
          <w:tcPr>
            <w:tcW w:w="1133" w:type="dxa"/>
            <w:vAlign w:val="center"/>
          </w:tcPr>
          <w:p w14:paraId="584FE259" w14:textId="77777777" w:rsidR="00064625" w:rsidRDefault="00064625" w:rsidP="004F5911">
            <w:pPr>
              <w:pStyle w:val="TAC"/>
            </w:pPr>
          </w:p>
        </w:tc>
      </w:tr>
      <w:tr w:rsidR="00064625" w14:paraId="6BF47C27" w14:textId="77777777" w:rsidTr="00064625">
        <w:trPr>
          <w:cantSplit/>
          <w:jc w:val="center"/>
        </w:trPr>
        <w:tc>
          <w:tcPr>
            <w:tcW w:w="1413" w:type="dxa"/>
            <w:tcBorders>
              <w:top w:val="single" w:sz="4" w:space="0" w:color="FFFFFF" w:themeColor="background1"/>
              <w:bottom w:val="single" w:sz="4" w:space="0" w:color="FFFFFF" w:themeColor="background1"/>
            </w:tcBorders>
            <w:vAlign w:val="center"/>
          </w:tcPr>
          <w:p w14:paraId="449713AD" w14:textId="77777777" w:rsidR="00064625" w:rsidRDefault="00064625" w:rsidP="004F5911">
            <w:pPr>
              <w:pStyle w:val="TAC"/>
            </w:pPr>
            <w:r>
              <w:rPr>
                <w:rFonts w:hint="eastAsia"/>
                <w:lang w:val="en-US" w:eastAsia="zh-CN"/>
              </w:rPr>
              <w:t>n25</w:t>
            </w:r>
            <w:r>
              <w:rPr>
                <w:lang w:val="en-US" w:eastAsia="zh-CN"/>
              </w:rPr>
              <w:t>6</w:t>
            </w:r>
          </w:p>
        </w:tc>
        <w:tc>
          <w:tcPr>
            <w:tcW w:w="1212" w:type="dxa"/>
            <w:vAlign w:val="center"/>
          </w:tcPr>
          <w:p w14:paraId="72DAA032" w14:textId="77777777" w:rsidR="00064625" w:rsidRDefault="00064625" w:rsidP="004F5911">
            <w:pPr>
              <w:pStyle w:val="TAC"/>
            </w:pPr>
            <w:r>
              <w:t>30</w:t>
            </w:r>
          </w:p>
        </w:tc>
        <w:tc>
          <w:tcPr>
            <w:tcW w:w="1132" w:type="dxa"/>
          </w:tcPr>
          <w:p w14:paraId="41CB077F" w14:textId="77777777" w:rsidR="00064625" w:rsidRDefault="00064625" w:rsidP="004F5911">
            <w:pPr>
              <w:pStyle w:val="TAC"/>
            </w:pPr>
          </w:p>
        </w:tc>
        <w:tc>
          <w:tcPr>
            <w:tcW w:w="1132" w:type="dxa"/>
          </w:tcPr>
          <w:p w14:paraId="4840A1E3" w14:textId="2BB45FC6" w:rsidR="00064625" w:rsidRDefault="00064625" w:rsidP="004F5911">
            <w:pPr>
              <w:pStyle w:val="TAC"/>
            </w:pPr>
          </w:p>
        </w:tc>
        <w:tc>
          <w:tcPr>
            <w:tcW w:w="1132" w:type="dxa"/>
          </w:tcPr>
          <w:p w14:paraId="728F67E4" w14:textId="77777777" w:rsidR="00064625" w:rsidRDefault="00064625" w:rsidP="004F5911">
            <w:pPr>
              <w:pStyle w:val="TAC"/>
            </w:pPr>
            <w:r>
              <w:t>Yes</w:t>
            </w:r>
          </w:p>
        </w:tc>
        <w:tc>
          <w:tcPr>
            <w:tcW w:w="1133" w:type="dxa"/>
            <w:vAlign w:val="center"/>
          </w:tcPr>
          <w:p w14:paraId="02917B49" w14:textId="77777777" w:rsidR="00064625" w:rsidRDefault="00064625" w:rsidP="004F5911">
            <w:pPr>
              <w:pStyle w:val="TAC"/>
            </w:pPr>
            <w:r>
              <w:t>Yes</w:t>
            </w:r>
          </w:p>
        </w:tc>
        <w:tc>
          <w:tcPr>
            <w:tcW w:w="1133" w:type="dxa"/>
            <w:vAlign w:val="center"/>
          </w:tcPr>
          <w:p w14:paraId="223350E6" w14:textId="77777777" w:rsidR="00064625" w:rsidRDefault="00064625" w:rsidP="004F5911">
            <w:pPr>
              <w:pStyle w:val="TAC"/>
            </w:pPr>
            <w:r>
              <w:t>Yes</w:t>
            </w:r>
          </w:p>
        </w:tc>
        <w:tc>
          <w:tcPr>
            <w:tcW w:w="1133" w:type="dxa"/>
            <w:vAlign w:val="center"/>
          </w:tcPr>
          <w:p w14:paraId="25B355EF" w14:textId="77777777" w:rsidR="00064625" w:rsidRDefault="00064625" w:rsidP="004F5911">
            <w:pPr>
              <w:pStyle w:val="TAC"/>
            </w:pPr>
          </w:p>
        </w:tc>
      </w:tr>
      <w:tr w:rsidR="00064625" w14:paraId="7E905CBB" w14:textId="77777777" w:rsidTr="00064625">
        <w:trPr>
          <w:cantSplit/>
          <w:jc w:val="center"/>
        </w:trPr>
        <w:tc>
          <w:tcPr>
            <w:tcW w:w="1413" w:type="dxa"/>
            <w:tcBorders>
              <w:top w:val="single" w:sz="4" w:space="0" w:color="FFFFFF" w:themeColor="background1"/>
              <w:bottom w:val="single" w:sz="4" w:space="0" w:color="auto"/>
            </w:tcBorders>
            <w:vAlign w:val="center"/>
          </w:tcPr>
          <w:p w14:paraId="1D4BC534" w14:textId="77777777" w:rsidR="00064625" w:rsidRDefault="00064625" w:rsidP="004F5911">
            <w:pPr>
              <w:pStyle w:val="TAC"/>
            </w:pPr>
          </w:p>
        </w:tc>
        <w:tc>
          <w:tcPr>
            <w:tcW w:w="1212" w:type="dxa"/>
            <w:vAlign w:val="center"/>
          </w:tcPr>
          <w:p w14:paraId="7ED9180E" w14:textId="77777777" w:rsidR="00064625" w:rsidRDefault="00064625" w:rsidP="004F5911">
            <w:pPr>
              <w:pStyle w:val="TAC"/>
            </w:pPr>
            <w:r>
              <w:t>60</w:t>
            </w:r>
          </w:p>
        </w:tc>
        <w:tc>
          <w:tcPr>
            <w:tcW w:w="1132" w:type="dxa"/>
          </w:tcPr>
          <w:p w14:paraId="7505D868" w14:textId="77777777" w:rsidR="00064625" w:rsidRDefault="00064625" w:rsidP="004F5911">
            <w:pPr>
              <w:pStyle w:val="TAC"/>
            </w:pPr>
          </w:p>
        </w:tc>
        <w:tc>
          <w:tcPr>
            <w:tcW w:w="1132" w:type="dxa"/>
          </w:tcPr>
          <w:p w14:paraId="697CCBD1" w14:textId="24EB6170" w:rsidR="00064625" w:rsidRDefault="00064625" w:rsidP="004F5911">
            <w:pPr>
              <w:pStyle w:val="TAC"/>
            </w:pPr>
          </w:p>
        </w:tc>
        <w:tc>
          <w:tcPr>
            <w:tcW w:w="1132" w:type="dxa"/>
            <w:vAlign w:val="center"/>
          </w:tcPr>
          <w:p w14:paraId="73A3FF24" w14:textId="77777777" w:rsidR="00064625" w:rsidRDefault="00064625" w:rsidP="004F5911">
            <w:pPr>
              <w:pStyle w:val="TAC"/>
            </w:pPr>
            <w:r>
              <w:t>Yes</w:t>
            </w:r>
          </w:p>
        </w:tc>
        <w:tc>
          <w:tcPr>
            <w:tcW w:w="1133" w:type="dxa"/>
            <w:vAlign w:val="center"/>
          </w:tcPr>
          <w:p w14:paraId="75800FB2" w14:textId="77777777" w:rsidR="00064625" w:rsidRDefault="00064625" w:rsidP="004F5911">
            <w:pPr>
              <w:pStyle w:val="TAC"/>
            </w:pPr>
            <w:r>
              <w:t>Yes</w:t>
            </w:r>
          </w:p>
        </w:tc>
        <w:tc>
          <w:tcPr>
            <w:tcW w:w="1133" w:type="dxa"/>
            <w:vAlign w:val="center"/>
          </w:tcPr>
          <w:p w14:paraId="4CE7172D" w14:textId="77777777" w:rsidR="00064625" w:rsidRDefault="00064625" w:rsidP="004F5911">
            <w:pPr>
              <w:pStyle w:val="TAC"/>
            </w:pPr>
            <w:r>
              <w:t>Yes</w:t>
            </w:r>
          </w:p>
        </w:tc>
        <w:tc>
          <w:tcPr>
            <w:tcW w:w="1133" w:type="dxa"/>
            <w:vAlign w:val="center"/>
          </w:tcPr>
          <w:p w14:paraId="5870E865" w14:textId="77777777" w:rsidR="00064625" w:rsidRDefault="00064625" w:rsidP="004F5911">
            <w:pPr>
              <w:pStyle w:val="TAC"/>
            </w:pPr>
          </w:p>
        </w:tc>
      </w:tr>
      <w:tr w:rsidR="00064625" w14:paraId="370D9517" w14:textId="77777777" w:rsidTr="00064625">
        <w:trPr>
          <w:cantSplit/>
          <w:jc w:val="center"/>
        </w:trPr>
        <w:tc>
          <w:tcPr>
            <w:tcW w:w="1413" w:type="dxa"/>
            <w:tcBorders>
              <w:top w:val="single" w:sz="4" w:space="0" w:color="auto"/>
              <w:bottom w:val="nil"/>
            </w:tcBorders>
            <w:vAlign w:val="center"/>
          </w:tcPr>
          <w:p w14:paraId="03425D4F" w14:textId="77777777" w:rsidR="00064625" w:rsidRDefault="00064625" w:rsidP="004F5911">
            <w:pPr>
              <w:pStyle w:val="TAC"/>
            </w:pPr>
          </w:p>
        </w:tc>
        <w:tc>
          <w:tcPr>
            <w:tcW w:w="1212" w:type="dxa"/>
            <w:vAlign w:val="center"/>
          </w:tcPr>
          <w:p w14:paraId="24025E6B" w14:textId="77777777" w:rsidR="00064625" w:rsidRDefault="00064625" w:rsidP="004F5911">
            <w:pPr>
              <w:pStyle w:val="TAC"/>
            </w:pPr>
            <w:r>
              <w:t>15</w:t>
            </w:r>
          </w:p>
        </w:tc>
        <w:tc>
          <w:tcPr>
            <w:tcW w:w="1132" w:type="dxa"/>
          </w:tcPr>
          <w:p w14:paraId="0A0F6D56" w14:textId="4165D3E1" w:rsidR="00064625" w:rsidRDefault="00064625" w:rsidP="004F5911">
            <w:pPr>
              <w:pStyle w:val="TAC"/>
            </w:pPr>
            <w:ins w:id="86" w:author="Alexander Sayenko" w:date="2025-03-17T13:45:00Z" w16du:dateUtc="2025-03-17T11:45:00Z">
              <w:r>
                <w:t>Yes</w:t>
              </w:r>
            </w:ins>
          </w:p>
        </w:tc>
        <w:tc>
          <w:tcPr>
            <w:tcW w:w="1132" w:type="dxa"/>
          </w:tcPr>
          <w:p w14:paraId="09ECE3A0" w14:textId="7C4BFBFF" w:rsidR="00064625" w:rsidRDefault="00064625" w:rsidP="004F5911">
            <w:pPr>
              <w:pStyle w:val="TAC"/>
            </w:pPr>
            <w:r>
              <w:t>Yes</w:t>
            </w:r>
          </w:p>
        </w:tc>
        <w:tc>
          <w:tcPr>
            <w:tcW w:w="1132" w:type="dxa"/>
            <w:vAlign w:val="center"/>
          </w:tcPr>
          <w:p w14:paraId="5FE536CF" w14:textId="77777777" w:rsidR="00064625" w:rsidRDefault="00064625" w:rsidP="004F5911">
            <w:pPr>
              <w:pStyle w:val="TAC"/>
            </w:pPr>
            <w:r>
              <w:t>Yes</w:t>
            </w:r>
          </w:p>
        </w:tc>
        <w:tc>
          <w:tcPr>
            <w:tcW w:w="1133" w:type="dxa"/>
            <w:vAlign w:val="center"/>
          </w:tcPr>
          <w:p w14:paraId="77747A30" w14:textId="77777777" w:rsidR="00064625" w:rsidRDefault="00064625" w:rsidP="004F5911">
            <w:pPr>
              <w:pStyle w:val="TAC"/>
            </w:pPr>
            <w:r>
              <w:t>Yes</w:t>
            </w:r>
          </w:p>
        </w:tc>
        <w:tc>
          <w:tcPr>
            <w:tcW w:w="1133" w:type="dxa"/>
            <w:vAlign w:val="center"/>
          </w:tcPr>
          <w:p w14:paraId="4A807F38" w14:textId="77777777" w:rsidR="00064625" w:rsidRDefault="00064625" w:rsidP="004F5911">
            <w:pPr>
              <w:pStyle w:val="TAC"/>
            </w:pPr>
            <w:r>
              <w:t>Yes</w:t>
            </w:r>
          </w:p>
        </w:tc>
        <w:tc>
          <w:tcPr>
            <w:tcW w:w="1133" w:type="dxa"/>
            <w:vAlign w:val="center"/>
          </w:tcPr>
          <w:p w14:paraId="3E9D63E1" w14:textId="77777777" w:rsidR="00064625" w:rsidRDefault="00064625" w:rsidP="004F5911">
            <w:pPr>
              <w:pStyle w:val="TAC"/>
            </w:pPr>
          </w:p>
        </w:tc>
      </w:tr>
      <w:tr w:rsidR="00064625" w14:paraId="44D871BD" w14:textId="77777777" w:rsidTr="00064625">
        <w:trPr>
          <w:cantSplit/>
          <w:jc w:val="center"/>
        </w:trPr>
        <w:tc>
          <w:tcPr>
            <w:tcW w:w="1413" w:type="dxa"/>
            <w:tcBorders>
              <w:top w:val="nil"/>
              <w:bottom w:val="nil"/>
            </w:tcBorders>
            <w:vAlign w:val="center"/>
          </w:tcPr>
          <w:p w14:paraId="1F1D71D8" w14:textId="77777777" w:rsidR="00064625" w:rsidRDefault="00064625" w:rsidP="004F5911">
            <w:pPr>
              <w:pStyle w:val="TAC"/>
            </w:pPr>
            <w:r>
              <w:rPr>
                <w:rFonts w:hint="eastAsia"/>
                <w:lang w:val="en-US" w:eastAsia="zh-CN"/>
              </w:rPr>
              <w:t>n25</w:t>
            </w:r>
            <w:r>
              <w:rPr>
                <w:lang w:val="en-US" w:eastAsia="zh-CN"/>
              </w:rPr>
              <w:t>5</w:t>
            </w:r>
          </w:p>
        </w:tc>
        <w:tc>
          <w:tcPr>
            <w:tcW w:w="1212" w:type="dxa"/>
            <w:vAlign w:val="center"/>
          </w:tcPr>
          <w:p w14:paraId="47A520D1" w14:textId="77777777" w:rsidR="00064625" w:rsidRDefault="00064625" w:rsidP="004F5911">
            <w:pPr>
              <w:pStyle w:val="TAC"/>
            </w:pPr>
            <w:r>
              <w:t>30</w:t>
            </w:r>
          </w:p>
        </w:tc>
        <w:tc>
          <w:tcPr>
            <w:tcW w:w="1132" w:type="dxa"/>
          </w:tcPr>
          <w:p w14:paraId="5C087A9E" w14:textId="77777777" w:rsidR="00064625" w:rsidRDefault="00064625" w:rsidP="004F5911">
            <w:pPr>
              <w:pStyle w:val="TAC"/>
            </w:pPr>
          </w:p>
        </w:tc>
        <w:tc>
          <w:tcPr>
            <w:tcW w:w="1132" w:type="dxa"/>
          </w:tcPr>
          <w:p w14:paraId="24E8D85B" w14:textId="0CE22DEC" w:rsidR="00064625" w:rsidRDefault="00064625" w:rsidP="004F5911">
            <w:pPr>
              <w:pStyle w:val="TAC"/>
            </w:pPr>
          </w:p>
        </w:tc>
        <w:tc>
          <w:tcPr>
            <w:tcW w:w="1132" w:type="dxa"/>
          </w:tcPr>
          <w:p w14:paraId="13C0DA27" w14:textId="77777777" w:rsidR="00064625" w:rsidRDefault="00064625" w:rsidP="004F5911">
            <w:pPr>
              <w:pStyle w:val="TAC"/>
            </w:pPr>
            <w:r>
              <w:t>Yes</w:t>
            </w:r>
          </w:p>
        </w:tc>
        <w:tc>
          <w:tcPr>
            <w:tcW w:w="1133" w:type="dxa"/>
            <w:vAlign w:val="center"/>
          </w:tcPr>
          <w:p w14:paraId="687DBB65" w14:textId="77777777" w:rsidR="00064625" w:rsidRDefault="00064625" w:rsidP="004F5911">
            <w:pPr>
              <w:pStyle w:val="TAC"/>
            </w:pPr>
            <w:r>
              <w:t>Yes</w:t>
            </w:r>
          </w:p>
        </w:tc>
        <w:tc>
          <w:tcPr>
            <w:tcW w:w="1133" w:type="dxa"/>
            <w:vAlign w:val="center"/>
          </w:tcPr>
          <w:p w14:paraId="3A8AF87E" w14:textId="77777777" w:rsidR="00064625" w:rsidRDefault="00064625" w:rsidP="004F5911">
            <w:pPr>
              <w:pStyle w:val="TAC"/>
            </w:pPr>
            <w:r>
              <w:t>Yes</w:t>
            </w:r>
          </w:p>
        </w:tc>
        <w:tc>
          <w:tcPr>
            <w:tcW w:w="1133" w:type="dxa"/>
            <w:vAlign w:val="center"/>
          </w:tcPr>
          <w:p w14:paraId="006BDBB5" w14:textId="77777777" w:rsidR="00064625" w:rsidRDefault="00064625" w:rsidP="004F5911">
            <w:pPr>
              <w:pStyle w:val="TAC"/>
            </w:pPr>
          </w:p>
        </w:tc>
      </w:tr>
      <w:tr w:rsidR="00064625" w14:paraId="5B09FB50" w14:textId="77777777" w:rsidTr="00064625">
        <w:trPr>
          <w:cantSplit/>
          <w:jc w:val="center"/>
        </w:trPr>
        <w:tc>
          <w:tcPr>
            <w:tcW w:w="1413" w:type="dxa"/>
            <w:tcBorders>
              <w:top w:val="nil"/>
              <w:bottom w:val="single" w:sz="4" w:space="0" w:color="auto"/>
            </w:tcBorders>
            <w:vAlign w:val="center"/>
          </w:tcPr>
          <w:p w14:paraId="3E904856" w14:textId="77777777" w:rsidR="00064625" w:rsidRDefault="00064625" w:rsidP="004F5911">
            <w:pPr>
              <w:pStyle w:val="TAC"/>
              <w:rPr>
                <w:lang w:val="en-US" w:eastAsia="zh-CN"/>
              </w:rPr>
            </w:pPr>
          </w:p>
        </w:tc>
        <w:tc>
          <w:tcPr>
            <w:tcW w:w="1212" w:type="dxa"/>
            <w:tcBorders>
              <w:bottom w:val="single" w:sz="4" w:space="0" w:color="auto"/>
            </w:tcBorders>
            <w:vAlign w:val="center"/>
          </w:tcPr>
          <w:p w14:paraId="4033E708" w14:textId="77777777" w:rsidR="00064625" w:rsidRDefault="00064625" w:rsidP="004F5911">
            <w:pPr>
              <w:pStyle w:val="TAC"/>
            </w:pPr>
            <w:r>
              <w:t>60</w:t>
            </w:r>
          </w:p>
        </w:tc>
        <w:tc>
          <w:tcPr>
            <w:tcW w:w="1132" w:type="dxa"/>
            <w:tcBorders>
              <w:bottom w:val="single" w:sz="4" w:space="0" w:color="auto"/>
            </w:tcBorders>
          </w:tcPr>
          <w:p w14:paraId="71606553" w14:textId="77777777" w:rsidR="00064625" w:rsidRDefault="00064625" w:rsidP="004F5911">
            <w:pPr>
              <w:pStyle w:val="TAC"/>
            </w:pPr>
          </w:p>
        </w:tc>
        <w:tc>
          <w:tcPr>
            <w:tcW w:w="1132" w:type="dxa"/>
            <w:tcBorders>
              <w:bottom w:val="single" w:sz="4" w:space="0" w:color="auto"/>
            </w:tcBorders>
          </w:tcPr>
          <w:p w14:paraId="2232E4F1" w14:textId="4C54EEF7" w:rsidR="00064625" w:rsidRDefault="00064625" w:rsidP="004F5911">
            <w:pPr>
              <w:pStyle w:val="TAC"/>
            </w:pPr>
          </w:p>
        </w:tc>
        <w:tc>
          <w:tcPr>
            <w:tcW w:w="1132" w:type="dxa"/>
            <w:tcBorders>
              <w:bottom w:val="single" w:sz="4" w:space="0" w:color="auto"/>
            </w:tcBorders>
            <w:vAlign w:val="center"/>
          </w:tcPr>
          <w:p w14:paraId="1585AC86" w14:textId="77777777" w:rsidR="00064625" w:rsidRDefault="00064625" w:rsidP="004F5911">
            <w:pPr>
              <w:pStyle w:val="TAC"/>
            </w:pPr>
            <w:r>
              <w:t>Yes</w:t>
            </w:r>
          </w:p>
        </w:tc>
        <w:tc>
          <w:tcPr>
            <w:tcW w:w="1133" w:type="dxa"/>
            <w:tcBorders>
              <w:bottom w:val="single" w:sz="4" w:space="0" w:color="auto"/>
            </w:tcBorders>
            <w:vAlign w:val="center"/>
          </w:tcPr>
          <w:p w14:paraId="44384248" w14:textId="77777777" w:rsidR="00064625" w:rsidRDefault="00064625" w:rsidP="004F5911">
            <w:pPr>
              <w:pStyle w:val="TAC"/>
            </w:pPr>
            <w:r>
              <w:t>Yes</w:t>
            </w:r>
          </w:p>
        </w:tc>
        <w:tc>
          <w:tcPr>
            <w:tcW w:w="1133" w:type="dxa"/>
            <w:tcBorders>
              <w:bottom w:val="single" w:sz="4" w:space="0" w:color="auto"/>
            </w:tcBorders>
            <w:vAlign w:val="center"/>
          </w:tcPr>
          <w:p w14:paraId="3D53A770" w14:textId="77777777" w:rsidR="00064625" w:rsidRDefault="00064625" w:rsidP="004F5911">
            <w:pPr>
              <w:pStyle w:val="TAC"/>
            </w:pPr>
            <w:r>
              <w:t>Yes</w:t>
            </w:r>
          </w:p>
        </w:tc>
        <w:tc>
          <w:tcPr>
            <w:tcW w:w="1133" w:type="dxa"/>
            <w:tcBorders>
              <w:bottom w:val="single" w:sz="4" w:space="0" w:color="auto"/>
            </w:tcBorders>
            <w:vAlign w:val="center"/>
          </w:tcPr>
          <w:p w14:paraId="4D4B4103" w14:textId="77777777" w:rsidR="00064625" w:rsidRDefault="00064625" w:rsidP="004F5911">
            <w:pPr>
              <w:pStyle w:val="TAC"/>
            </w:pPr>
          </w:p>
        </w:tc>
      </w:tr>
      <w:tr w:rsidR="00064625" w14:paraId="50736C4A" w14:textId="77777777" w:rsidTr="00064625">
        <w:trPr>
          <w:cantSplit/>
          <w:jc w:val="center"/>
        </w:trPr>
        <w:tc>
          <w:tcPr>
            <w:tcW w:w="1413" w:type="dxa"/>
            <w:tcBorders>
              <w:top w:val="single" w:sz="4" w:space="0" w:color="auto"/>
            </w:tcBorders>
          </w:tcPr>
          <w:p w14:paraId="4346FCAB" w14:textId="77777777" w:rsidR="00064625" w:rsidRPr="00ED248D" w:rsidRDefault="00064625" w:rsidP="004F5911">
            <w:pPr>
              <w:spacing w:after="0"/>
              <w:rPr>
                <w:lang w:eastAsia="fr-FR"/>
              </w:rPr>
            </w:pPr>
          </w:p>
        </w:tc>
        <w:tc>
          <w:tcPr>
            <w:tcW w:w="8007" w:type="dxa"/>
            <w:gridSpan w:val="7"/>
            <w:tcBorders>
              <w:top w:val="single" w:sz="4" w:space="0" w:color="auto"/>
            </w:tcBorders>
            <w:vAlign w:val="center"/>
          </w:tcPr>
          <w:p w14:paraId="28FB0322" w14:textId="1A1C1B10" w:rsidR="00064625" w:rsidRPr="00ED248D" w:rsidRDefault="00064625" w:rsidP="004F5911">
            <w:pPr>
              <w:spacing w:after="0"/>
              <w:rPr>
                <w:lang w:eastAsia="fr-FR"/>
              </w:rPr>
            </w:pPr>
            <w:r w:rsidRPr="00ED248D">
              <w:rPr>
                <w:lang w:eastAsia="fr-FR"/>
              </w:rPr>
              <w:t>NOTE: Deployment of 30 MHz channel bandwidth for NTN SAN needs to be preceded by</w:t>
            </w:r>
          </w:p>
          <w:p w14:paraId="40B3E560" w14:textId="77777777" w:rsidR="00064625" w:rsidRPr="00ED248D" w:rsidRDefault="00064625" w:rsidP="004F5911">
            <w:pPr>
              <w:spacing w:after="0"/>
            </w:pPr>
            <w:r w:rsidRPr="00ED248D">
              <w:rPr>
                <w:color w:val="000000"/>
                <w:lang w:eastAsia="fr-FR"/>
              </w:rPr>
              <w:t>introduction of all applicable Tx RF, Rx RF, and demodulation requirements.</w:t>
            </w:r>
          </w:p>
        </w:tc>
      </w:tr>
    </w:tbl>
    <w:p w14:paraId="410D5FC4" w14:textId="77777777" w:rsidR="00D124FA" w:rsidRDefault="00D124FA" w:rsidP="00D124FA">
      <w:pPr>
        <w:rPr>
          <w:lang w:eastAsia="zh-CN"/>
        </w:rPr>
      </w:pPr>
      <w:bookmarkStart w:id="87" w:name="_Toc87889272"/>
      <w:bookmarkStart w:id="88" w:name="_Toc94170379"/>
    </w:p>
    <w:p w14:paraId="391FC110" w14:textId="77777777" w:rsidR="00D124FA" w:rsidRDefault="00D124FA" w:rsidP="00D124FA">
      <w:pPr>
        <w:pStyle w:val="Heading3"/>
        <w:ind w:left="0" w:firstLine="0"/>
      </w:pPr>
      <w:bookmarkStart w:id="89" w:name="_Toc104122396"/>
      <w:bookmarkStart w:id="90" w:name="_Toc104210202"/>
      <w:bookmarkStart w:id="91" w:name="_Toc104502914"/>
      <w:bookmarkStart w:id="92" w:name="_Toc106127674"/>
      <w:bookmarkStart w:id="93" w:name="_Toc115087967"/>
      <w:bookmarkStart w:id="94" w:name="_Toc115088123"/>
      <w:bookmarkStart w:id="95" w:name="_Toc130321496"/>
      <w:bookmarkStart w:id="96" w:name="_Toc130321650"/>
      <w:bookmarkStart w:id="97" w:name="_Toc130321804"/>
      <w:bookmarkStart w:id="98" w:name="_Toc130322171"/>
      <w:bookmarkStart w:id="99" w:name="_Toc153132974"/>
      <w:bookmarkStart w:id="100" w:name="_Toc162191979"/>
      <w:bookmarkStart w:id="101" w:name="_Toc163147608"/>
      <w:bookmarkStart w:id="102" w:name="_Toc169269940"/>
      <w:bookmarkStart w:id="103" w:name="_Toc176255414"/>
      <w:bookmarkStart w:id="104" w:name="_Toc176766626"/>
      <w:r>
        <w:rPr>
          <w:lang w:eastAsia="zh-CN"/>
        </w:rPr>
        <w:t>7.2.4</w:t>
      </w:r>
      <w:r>
        <w:rPr>
          <w:rFonts w:cs="Arial"/>
          <w:lang w:eastAsia="zh-CN"/>
        </w:rPr>
        <w:tab/>
      </w:r>
      <w:r>
        <w:t>Channel raster and sync raster</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23E5B02" w14:textId="77777777" w:rsidR="00D124FA" w:rsidRDefault="00D124FA" w:rsidP="00D124FA">
      <w:pPr>
        <w:pStyle w:val="Heading4"/>
        <w:rPr>
          <w:lang w:eastAsia="zh-CN"/>
        </w:rPr>
      </w:pPr>
      <w:bookmarkStart w:id="105" w:name="_Toc87889273"/>
      <w:bookmarkStart w:id="106" w:name="_Toc94170380"/>
      <w:bookmarkStart w:id="107" w:name="_Toc104122397"/>
      <w:bookmarkStart w:id="108" w:name="_Toc104210203"/>
      <w:bookmarkStart w:id="109" w:name="_Toc104502915"/>
      <w:bookmarkStart w:id="110" w:name="_Toc106127675"/>
      <w:bookmarkStart w:id="111" w:name="_Toc115087968"/>
      <w:bookmarkStart w:id="112" w:name="_Toc115088124"/>
      <w:bookmarkStart w:id="113" w:name="_Toc130321497"/>
      <w:bookmarkStart w:id="114" w:name="_Toc130321651"/>
      <w:bookmarkStart w:id="115" w:name="_Toc130321805"/>
      <w:bookmarkStart w:id="116" w:name="_Toc130322172"/>
      <w:bookmarkStart w:id="117" w:name="_Toc153132975"/>
      <w:bookmarkStart w:id="118" w:name="_Toc162191980"/>
      <w:bookmarkStart w:id="119" w:name="_Toc163147609"/>
      <w:bookmarkStart w:id="120" w:name="_Toc169269941"/>
      <w:bookmarkStart w:id="121" w:name="_Toc176255415"/>
      <w:bookmarkStart w:id="122" w:name="_Toc176766627"/>
      <w:r w:rsidRPr="006B6F8B">
        <w:t>7.2.</w:t>
      </w:r>
      <w:r>
        <w:t>4</w:t>
      </w:r>
      <w:r w:rsidRPr="006B6F8B">
        <w:t>.1</w:t>
      </w:r>
      <w:r w:rsidRPr="006B6F8B">
        <w:tab/>
      </w:r>
      <w:bookmarkEnd w:id="105"/>
      <w:r>
        <w:t>Channel raster</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7D36072E" w14:textId="77777777" w:rsidR="00D124FA" w:rsidRDefault="00D124FA" w:rsidP="00D124FA">
      <w:pPr>
        <w:rPr>
          <w:lang w:eastAsia="zh-CN"/>
        </w:rPr>
      </w:pPr>
      <w:r>
        <w:rPr>
          <w:rFonts w:hint="eastAsia"/>
          <w:lang w:eastAsia="zh-CN"/>
        </w:rPr>
        <w:t>I</w:t>
      </w:r>
      <w:r>
        <w:rPr>
          <w:lang w:eastAsia="zh-CN"/>
        </w:rPr>
        <w:t xml:space="preserve">n order to be compatible with current design of sync raster below 3 GHz, </w:t>
      </w:r>
      <w:r>
        <w:rPr>
          <w:rFonts w:hint="eastAsia"/>
        </w:rPr>
        <w:t xml:space="preserve">the ARFCN parameters below 3000 MHz will be </w:t>
      </w:r>
      <w:proofErr w:type="gramStart"/>
      <w:r>
        <w:rPr>
          <w:rFonts w:hint="eastAsia"/>
        </w:rPr>
        <w:t>reused</w:t>
      </w:r>
      <w:proofErr w:type="gramEnd"/>
      <w:r>
        <w:rPr>
          <w:rFonts w:hint="eastAsia"/>
        </w:rPr>
        <w:t xml:space="preserve"> and </w:t>
      </w:r>
      <w:r>
        <w:rPr>
          <w:lang w:eastAsia="zh-CN"/>
        </w:rPr>
        <w:t>100 kHz was chosen as the channel raster for NR NTN satellite bands below 3 GHz.</w:t>
      </w:r>
    </w:p>
    <w:p w14:paraId="1CBE7D67" w14:textId="77777777" w:rsidR="00D124FA" w:rsidRPr="00D574CE" w:rsidRDefault="00D124FA" w:rsidP="00D124FA">
      <w:pPr>
        <w:spacing w:after="80"/>
      </w:pPr>
      <w:r w:rsidRPr="00D574CE">
        <w:t xml:space="preserve">The applicable ARFCNs per operating and for satellite access node </w:t>
      </w:r>
      <w:r>
        <w:rPr>
          <w:rFonts w:hint="eastAsia"/>
        </w:rPr>
        <w:t>are</w:t>
      </w:r>
      <w:r w:rsidRPr="00D574CE">
        <w:t xml:space="preserve"> defined in table 7.2.</w:t>
      </w:r>
      <w:r>
        <w:t>4</w:t>
      </w:r>
      <w:r w:rsidRPr="00D574CE">
        <w:t>.1-</w:t>
      </w:r>
      <w:r>
        <w:t>1</w:t>
      </w:r>
      <w:r w:rsidRPr="00D574CE">
        <w:t>.</w:t>
      </w:r>
    </w:p>
    <w:p w14:paraId="52DD9E7A" w14:textId="77777777" w:rsidR="00D124FA" w:rsidRPr="00B966D0" w:rsidRDefault="00D124FA" w:rsidP="00D124FA">
      <w:pPr>
        <w:pStyle w:val="TH"/>
      </w:pPr>
      <w:r w:rsidRPr="00B966D0">
        <w:lastRenderedPageBreak/>
        <w:t>T</w:t>
      </w:r>
      <w:r w:rsidRPr="00B966D0">
        <w:rPr>
          <w:rFonts w:hint="eastAsia"/>
        </w:rPr>
        <w:t xml:space="preserve">able </w:t>
      </w:r>
      <w:r>
        <w:rPr>
          <w:rFonts w:hint="eastAsia"/>
          <w:lang w:eastAsia="zh-CN"/>
        </w:rPr>
        <w:t>7.2.</w:t>
      </w:r>
      <w:r>
        <w:rPr>
          <w:lang w:eastAsia="zh-CN"/>
        </w:rPr>
        <w:t>4</w:t>
      </w:r>
      <w:r>
        <w:rPr>
          <w:rFonts w:hint="eastAsia"/>
          <w:lang w:eastAsia="zh-CN"/>
        </w:rPr>
        <w:t>.1</w:t>
      </w:r>
      <w:r>
        <w:rPr>
          <w:rFonts w:hint="eastAsia"/>
        </w:rPr>
        <w:t>-</w:t>
      </w:r>
      <w:r>
        <w:rPr>
          <w:lang w:eastAsia="zh-CN"/>
        </w:rPr>
        <w:t>1</w:t>
      </w:r>
      <w:r>
        <w:rPr>
          <w:noProof/>
        </w:rPr>
        <w:t>:</w:t>
      </w:r>
      <w:r w:rsidRPr="00B966D0">
        <w:rPr>
          <w:rFonts w:hint="eastAsia"/>
        </w:rPr>
        <w:t xml:space="preserve"> </w:t>
      </w:r>
      <w:r w:rsidRPr="00F95B02">
        <w:t>A</w:t>
      </w:r>
      <w:r w:rsidRPr="00B966D0">
        <w:t>RFCN</w:t>
      </w:r>
      <w:r w:rsidRPr="00B966D0">
        <w:rPr>
          <w:rFonts w:hint="eastAsia"/>
        </w:rPr>
        <w:t>s</w:t>
      </w:r>
      <w:r w:rsidRPr="00B966D0">
        <w:t xml:space="preserve"> per operating band</w:t>
      </w:r>
      <w:r w:rsidRPr="00F50426">
        <w:rPr>
          <w:rFonts w:hint="eastAsia"/>
        </w:rPr>
        <w:t xml:space="preserve"> </w:t>
      </w:r>
      <w:r>
        <w:rPr>
          <w:rFonts w:hint="eastAsia"/>
          <w:lang w:eastAsia="zh-CN"/>
        </w:rPr>
        <w:t>s</w:t>
      </w:r>
      <w:r>
        <w:rPr>
          <w:rFonts w:hint="eastAsia"/>
        </w:rPr>
        <w:t>atellite</w:t>
      </w:r>
      <w:r>
        <w:rPr>
          <w:rFonts w:hint="eastAsia"/>
          <w:lang w:eastAsia="zh-CN"/>
        </w:rPr>
        <w:t xml:space="preserve"> access node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D124FA" w:rsidRPr="00F95B02" w14:paraId="6202446F" w14:textId="77777777" w:rsidTr="00F12F09">
        <w:trPr>
          <w:cantSplit/>
          <w:jc w:val="center"/>
        </w:trPr>
        <w:tc>
          <w:tcPr>
            <w:tcW w:w="1242" w:type="dxa"/>
            <w:shd w:val="clear" w:color="auto" w:fill="auto"/>
            <w:vAlign w:val="center"/>
          </w:tcPr>
          <w:p w14:paraId="1B1581CB" w14:textId="77777777" w:rsidR="00D124FA" w:rsidRPr="00F95B02" w:rsidRDefault="00D124FA" w:rsidP="00F12F09">
            <w:pPr>
              <w:pStyle w:val="TAH"/>
              <w:rPr>
                <w:rFonts w:eastAsia="Yu Mincho"/>
              </w:rPr>
            </w:pPr>
            <w:r>
              <w:t xml:space="preserve">NTN </w:t>
            </w:r>
            <w:r w:rsidRPr="003F01F9">
              <w:t xml:space="preserve">satellite </w:t>
            </w:r>
            <w:r w:rsidRPr="00B939AB">
              <w:t>band #</w:t>
            </w:r>
          </w:p>
        </w:tc>
        <w:tc>
          <w:tcPr>
            <w:tcW w:w="1146" w:type="dxa"/>
            <w:shd w:val="clear" w:color="auto" w:fill="auto"/>
            <w:vAlign w:val="center"/>
          </w:tcPr>
          <w:p w14:paraId="23210990" w14:textId="77777777" w:rsidR="00D124FA" w:rsidRPr="00F95B02" w:rsidRDefault="00D124FA" w:rsidP="00F12F09">
            <w:pPr>
              <w:pStyle w:val="TAH"/>
            </w:pPr>
            <w:proofErr w:type="spellStart"/>
            <w:r w:rsidRPr="00F95B02">
              <w:t>ΔF</w:t>
            </w:r>
            <w:r w:rsidRPr="00F95B02">
              <w:rPr>
                <w:vertAlign w:val="subscript"/>
              </w:rPr>
              <w:t>Raster</w:t>
            </w:r>
            <w:proofErr w:type="spellEnd"/>
          </w:p>
          <w:p w14:paraId="4578915C" w14:textId="77777777" w:rsidR="00D124FA" w:rsidRPr="00F95B02" w:rsidRDefault="00D124FA" w:rsidP="00F12F09">
            <w:pPr>
              <w:pStyle w:val="TAH"/>
            </w:pPr>
            <w:r w:rsidRPr="00F95B02">
              <w:t>(kHz)</w:t>
            </w:r>
          </w:p>
        </w:tc>
        <w:tc>
          <w:tcPr>
            <w:tcW w:w="2876" w:type="dxa"/>
            <w:shd w:val="clear" w:color="auto" w:fill="auto"/>
            <w:vAlign w:val="center"/>
          </w:tcPr>
          <w:p w14:paraId="3D6D4B2B" w14:textId="77777777" w:rsidR="00D124FA" w:rsidRPr="00F95B02" w:rsidRDefault="00D124FA" w:rsidP="00F12F09">
            <w:pPr>
              <w:pStyle w:val="TAH"/>
              <w:rPr>
                <w:rFonts w:eastAsia="Yu Mincho"/>
              </w:rPr>
            </w:pPr>
            <w:r w:rsidRPr="00F95B02">
              <w:rPr>
                <w:rFonts w:eastAsia="Yu Mincho"/>
              </w:rPr>
              <w:t>Uplink</w:t>
            </w:r>
          </w:p>
          <w:p w14:paraId="24E974CF" w14:textId="77777777" w:rsidR="00D124FA" w:rsidRPr="00F95B02" w:rsidRDefault="00D124FA" w:rsidP="00F12F09">
            <w:pPr>
              <w:pStyle w:val="TAH"/>
              <w:rPr>
                <w:rFonts w:eastAsia="Yu Mincho"/>
                <w:vertAlign w:val="subscript"/>
              </w:rPr>
            </w:pPr>
            <w:r w:rsidRPr="00F95B02">
              <w:rPr>
                <w:rFonts w:eastAsia="Yu Mincho"/>
              </w:rPr>
              <w:t>range of N</w:t>
            </w:r>
            <w:r w:rsidRPr="00F95B02">
              <w:rPr>
                <w:rFonts w:eastAsia="Yu Mincho"/>
                <w:vertAlign w:val="subscript"/>
              </w:rPr>
              <w:t>REF</w:t>
            </w:r>
          </w:p>
          <w:p w14:paraId="2B32E7EA" w14:textId="77777777" w:rsidR="00D124FA" w:rsidRPr="00F95B02" w:rsidRDefault="00D124FA" w:rsidP="00F12F09">
            <w:pPr>
              <w:pStyle w:val="TAH"/>
              <w:rPr>
                <w:rFonts w:eastAsia="Yu Mincho"/>
              </w:rPr>
            </w:pPr>
            <w:r w:rsidRPr="00F95B02">
              <w:rPr>
                <w:rFonts w:eastAsia="Yu Mincho"/>
              </w:rPr>
              <w:t>(First – &lt;Step size&gt; – Last)</w:t>
            </w:r>
          </w:p>
        </w:tc>
        <w:tc>
          <w:tcPr>
            <w:tcW w:w="2877" w:type="dxa"/>
            <w:shd w:val="clear" w:color="auto" w:fill="auto"/>
            <w:vAlign w:val="center"/>
          </w:tcPr>
          <w:p w14:paraId="5AF7D71F" w14:textId="77777777" w:rsidR="00D124FA" w:rsidRPr="00F95B02" w:rsidRDefault="00D124FA" w:rsidP="00F12F09">
            <w:pPr>
              <w:pStyle w:val="TAH"/>
              <w:rPr>
                <w:rFonts w:eastAsia="Yu Mincho"/>
              </w:rPr>
            </w:pPr>
            <w:r w:rsidRPr="00F95B02">
              <w:rPr>
                <w:rFonts w:eastAsia="Yu Mincho"/>
              </w:rPr>
              <w:t>Downlink</w:t>
            </w:r>
          </w:p>
          <w:p w14:paraId="7104954D" w14:textId="77777777" w:rsidR="00D124FA" w:rsidRPr="00F95B02" w:rsidRDefault="00D124FA" w:rsidP="00F12F09">
            <w:pPr>
              <w:pStyle w:val="TAH"/>
              <w:rPr>
                <w:rFonts w:eastAsia="Yu Mincho"/>
                <w:vertAlign w:val="subscript"/>
              </w:rPr>
            </w:pPr>
            <w:r w:rsidRPr="00F95B02">
              <w:rPr>
                <w:rFonts w:eastAsia="Yu Mincho"/>
              </w:rPr>
              <w:t>range of N</w:t>
            </w:r>
            <w:r w:rsidRPr="00F95B02">
              <w:rPr>
                <w:rFonts w:eastAsia="Yu Mincho"/>
                <w:vertAlign w:val="subscript"/>
              </w:rPr>
              <w:t>REF</w:t>
            </w:r>
          </w:p>
          <w:p w14:paraId="57E0B165" w14:textId="77777777" w:rsidR="00D124FA" w:rsidRPr="00F95B02" w:rsidRDefault="00D124FA" w:rsidP="00F12F09">
            <w:pPr>
              <w:pStyle w:val="TAH"/>
              <w:rPr>
                <w:rFonts w:eastAsia="Yu Mincho"/>
              </w:rPr>
            </w:pPr>
            <w:r w:rsidRPr="00F95B02">
              <w:rPr>
                <w:rFonts w:eastAsia="Yu Mincho"/>
              </w:rPr>
              <w:t>(First – &lt;Step size&gt; – Last)</w:t>
            </w:r>
          </w:p>
        </w:tc>
      </w:tr>
      <w:tr w:rsidR="00D124FA" w:rsidRPr="00F95B02" w14:paraId="0EC02247" w14:textId="77777777" w:rsidTr="00F12F09">
        <w:trPr>
          <w:cantSplit/>
          <w:jc w:val="center"/>
        </w:trPr>
        <w:tc>
          <w:tcPr>
            <w:tcW w:w="1242" w:type="dxa"/>
            <w:shd w:val="clear" w:color="auto" w:fill="auto"/>
            <w:vAlign w:val="center"/>
          </w:tcPr>
          <w:p w14:paraId="0C0840E0" w14:textId="77777777" w:rsidR="00D124FA" w:rsidRPr="00F95B02" w:rsidRDefault="00D124FA" w:rsidP="00F12F09">
            <w:pPr>
              <w:pStyle w:val="TAC"/>
              <w:rPr>
                <w:rFonts w:eastAsia="Yu Mincho"/>
                <w:lang w:eastAsia="zh-CN"/>
              </w:rPr>
            </w:pPr>
            <w:r>
              <w:rPr>
                <w:rFonts w:hint="eastAsia"/>
                <w:lang w:eastAsia="zh-CN"/>
              </w:rPr>
              <w:t>n256</w:t>
            </w:r>
          </w:p>
        </w:tc>
        <w:tc>
          <w:tcPr>
            <w:tcW w:w="1146" w:type="dxa"/>
            <w:shd w:val="clear" w:color="auto" w:fill="auto"/>
          </w:tcPr>
          <w:p w14:paraId="33AD9017" w14:textId="77777777" w:rsidR="00D124FA" w:rsidRPr="00F95B02" w:rsidRDefault="00D124FA" w:rsidP="00F12F09">
            <w:pPr>
              <w:pStyle w:val="TAC"/>
              <w:rPr>
                <w:rFonts w:eastAsia="Yu Mincho"/>
              </w:rPr>
            </w:pPr>
            <w:r w:rsidRPr="00F95B02">
              <w:rPr>
                <w:rFonts w:eastAsia="Yu Mincho"/>
              </w:rPr>
              <w:t>100</w:t>
            </w:r>
          </w:p>
        </w:tc>
        <w:tc>
          <w:tcPr>
            <w:tcW w:w="2876" w:type="dxa"/>
            <w:shd w:val="clear" w:color="auto" w:fill="auto"/>
          </w:tcPr>
          <w:p w14:paraId="247D9D78" w14:textId="77777777" w:rsidR="00D124FA" w:rsidRPr="00B966D0" w:rsidRDefault="00D124FA" w:rsidP="00F12F09">
            <w:pPr>
              <w:pStyle w:val="TAC"/>
              <w:rPr>
                <w:lang w:eastAsia="zh-CN"/>
              </w:rPr>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020ED9A4" w14:textId="77777777" w:rsidR="00D124FA" w:rsidRPr="00B966D0" w:rsidRDefault="00D124FA" w:rsidP="00F12F09">
            <w:pPr>
              <w:pStyle w:val="TAC"/>
              <w:rPr>
                <w:lang w:eastAsia="zh-CN"/>
              </w:rPr>
            </w:pPr>
            <w:r>
              <w:rPr>
                <w:rFonts w:hint="eastAsia"/>
                <w:lang w:eastAsia="zh-CN"/>
              </w:rPr>
              <w:t xml:space="preserve">434000 </w:t>
            </w:r>
            <w:r w:rsidRPr="00F95B02">
              <w:rPr>
                <w:rFonts w:eastAsia="Yu Mincho"/>
              </w:rPr>
              <w:t xml:space="preserve">– &lt;20&gt; – </w:t>
            </w:r>
            <w:r>
              <w:rPr>
                <w:rFonts w:hint="eastAsia"/>
                <w:lang w:eastAsia="zh-CN"/>
              </w:rPr>
              <w:t>440000</w:t>
            </w:r>
          </w:p>
        </w:tc>
      </w:tr>
      <w:tr w:rsidR="00D124FA" w:rsidRPr="00F95B02" w14:paraId="15467F58" w14:textId="77777777" w:rsidTr="00F12F09">
        <w:trPr>
          <w:cantSplit/>
          <w:jc w:val="center"/>
        </w:trPr>
        <w:tc>
          <w:tcPr>
            <w:tcW w:w="1242" w:type="dxa"/>
            <w:shd w:val="clear" w:color="auto" w:fill="auto"/>
            <w:vAlign w:val="center"/>
          </w:tcPr>
          <w:p w14:paraId="7BEFAC06" w14:textId="77777777" w:rsidR="00D124FA" w:rsidRPr="00F95B02" w:rsidRDefault="00D124FA" w:rsidP="00F12F09">
            <w:pPr>
              <w:pStyle w:val="TAC"/>
              <w:rPr>
                <w:rFonts w:eastAsia="Yu Mincho"/>
                <w:lang w:eastAsia="zh-CN"/>
              </w:rPr>
            </w:pPr>
            <w:r>
              <w:rPr>
                <w:rFonts w:hint="eastAsia"/>
                <w:lang w:eastAsia="zh-CN"/>
              </w:rPr>
              <w:t>n</w:t>
            </w:r>
            <w:r w:rsidRPr="00F95B02">
              <w:t>2</w:t>
            </w:r>
            <w:r>
              <w:rPr>
                <w:rFonts w:hint="eastAsia"/>
                <w:lang w:eastAsia="zh-CN"/>
              </w:rPr>
              <w:t>55</w:t>
            </w:r>
          </w:p>
        </w:tc>
        <w:tc>
          <w:tcPr>
            <w:tcW w:w="1146" w:type="dxa"/>
            <w:shd w:val="clear" w:color="auto" w:fill="auto"/>
          </w:tcPr>
          <w:p w14:paraId="34A755CC" w14:textId="77777777" w:rsidR="00D124FA" w:rsidRPr="00F95B02" w:rsidRDefault="00D124FA" w:rsidP="00F12F09">
            <w:pPr>
              <w:pStyle w:val="TAC"/>
              <w:rPr>
                <w:rFonts w:eastAsia="Yu Mincho"/>
              </w:rPr>
            </w:pPr>
            <w:r w:rsidRPr="00F95B02">
              <w:rPr>
                <w:rFonts w:eastAsia="Yu Mincho"/>
              </w:rPr>
              <w:t>100</w:t>
            </w:r>
          </w:p>
        </w:tc>
        <w:tc>
          <w:tcPr>
            <w:tcW w:w="2876" w:type="dxa"/>
            <w:shd w:val="clear" w:color="auto" w:fill="auto"/>
          </w:tcPr>
          <w:p w14:paraId="12933114" w14:textId="77777777" w:rsidR="00D124FA" w:rsidRPr="00B966D0" w:rsidRDefault="00D124FA" w:rsidP="00F12F09">
            <w:pPr>
              <w:pStyle w:val="TAC"/>
              <w:rPr>
                <w:lang w:eastAsia="zh-CN"/>
              </w:rPr>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33CE880F" w14:textId="77777777" w:rsidR="00D124FA" w:rsidRPr="00B966D0" w:rsidRDefault="00D124FA" w:rsidP="00F12F09">
            <w:pPr>
              <w:pStyle w:val="TAC"/>
              <w:rPr>
                <w:lang w:eastAsia="zh-CN"/>
              </w:rPr>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4C9008EB" w14:textId="77777777" w:rsidR="00D124FA" w:rsidRPr="00F50426" w:rsidRDefault="00D124FA" w:rsidP="00D124FA">
      <w:pPr>
        <w:spacing w:after="120"/>
        <w:rPr>
          <w:b/>
        </w:rPr>
      </w:pPr>
    </w:p>
    <w:p w14:paraId="4CB2F0D1" w14:textId="77777777" w:rsidR="00D124FA" w:rsidRDefault="00D124FA" w:rsidP="00D124FA">
      <w:pPr>
        <w:pStyle w:val="Heading4"/>
      </w:pPr>
      <w:bookmarkStart w:id="123" w:name="_Toc94170381"/>
      <w:bookmarkStart w:id="124" w:name="_Toc104122398"/>
      <w:bookmarkStart w:id="125" w:name="_Toc104210204"/>
      <w:bookmarkStart w:id="126" w:name="_Toc104502916"/>
      <w:bookmarkStart w:id="127" w:name="_Toc106127676"/>
      <w:bookmarkStart w:id="128" w:name="_Toc115087969"/>
      <w:bookmarkStart w:id="129" w:name="_Toc115088125"/>
      <w:bookmarkStart w:id="130" w:name="_Toc130321498"/>
      <w:bookmarkStart w:id="131" w:name="_Toc130321652"/>
      <w:bookmarkStart w:id="132" w:name="_Toc130321806"/>
      <w:bookmarkStart w:id="133" w:name="_Toc130322173"/>
      <w:bookmarkStart w:id="134" w:name="_Toc153132976"/>
      <w:bookmarkStart w:id="135" w:name="_Toc162191981"/>
      <w:bookmarkStart w:id="136" w:name="_Toc163147610"/>
      <w:bookmarkStart w:id="137" w:name="_Toc169269942"/>
      <w:bookmarkStart w:id="138" w:name="_Toc176255416"/>
      <w:bookmarkStart w:id="139" w:name="_Toc176766628"/>
      <w:r>
        <w:rPr>
          <w:rFonts w:hint="eastAsia"/>
        </w:rPr>
        <w:t>7.2.</w:t>
      </w:r>
      <w:r>
        <w:t>4</w:t>
      </w:r>
      <w:r>
        <w:rPr>
          <w:rFonts w:hint="eastAsia"/>
        </w:rPr>
        <w:t>.2</w:t>
      </w:r>
      <w:r>
        <w:tab/>
      </w:r>
      <w:r>
        <w:rPr>
          <w:rFonts w:hint="eastAsia"/>
        </w:rPr>
        <w:t>Sync raster</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07CD6CC7" w14:textId="7E623986" w:rsidR="00D124FA" w:rsidRPr="00D574CE" w:rsidRDefault="00D124FA" w:rsidP="00D124FA">
      <w:pPr>
        <w:spacing w:after="80"/>
        <w:rPr>
          <w:color w:val="000000" w:themeColor="text1"/>
          <w:sz w:val="21"/>
          <w:szCs w:val="22"/>
        </w:rPr>
      </w:pPr>
      <w:r>
        <w:rPr>
          <w:rFonts w:hint="eastAsia"/>
          <w:color w:val="000000" w:themeColor="text1"/>
        </w:rPr>
        <w:t>The a</w:t>
      </w:r>
      <w:r w:rsidRPr="00D574CE">
        <w:rPr>
          <w:color w:val="000000" w:themeColor="text1"/>
          <w:sz w:val="21"/>
          <w:szCs w:val="22"/>
        </w:rPr>
        <w:t>pplicable SS raster entries per operating band are defined in Table 7.2.</w:t>
      </w:r>
      <w:r>
        <w:rPr>
          <w:color w:val="000000" w:themeColor="text1"/>
          <w:sz w:val="21"/>
          <w:szCs w:val="22"/>
        </w:rPr>
        <w:t>4</w:t>
      </w:r>
      <w:r w:rsidRPr="00D574CE">
        <w:rPr>
          <w:color w:val="000000" w:themeColor="text1"/>
          <w:sz w:val="21"/>
          <w:szCs w:val="22"/>
        </w:rPr>
        <w:t>.</w:t>
      </w:r>
      <w:r>
        <w:rPr>
          <w:color w:val="000000" w:themeColor="text1"/>
          <w:sz w:val="21"/>
          <w:szCs w:val="22"/>
        </w:rPr>
        <w:t>2</w:t>
      </w:r>
      <w:r w:rsidRPr="00D574CE">
        <w:rPr>
          <w:color w:val="000000" w:themeColor="text1"/>
          <w:sz w:val="21"/>
          <w:szCs w:val="22"/>
        </w:rPr>
        <w:t>-</w:t>
      </w:r>
      <w:r>
        <w:rPr>
          <w:color w:val="000000" w:themeColor="text1"/>
          <w:sz w:val="21"/>
          <w:szCs w:val="22"/>
        </w:rPr>
        <w:t>1</w:t>
      </w:r>
      <w:ins w:id="140" w:author="Alexander Sayenko" w:date="2025-01-27T11:28:00Z" w16du:dateUtc="2025-01-27T09:28:00Z">
        <w:r w:rsidR="008137B1">
          <w:rPr>
            <w:color w:val="000000" w:themeColor="text1"/>
            <w:sz w:val="21"/>
            <w:szCs w:val="22"/>
          </w:rPr>
          <w:t xml:space="preserve"> and </w:t>
        </w:r>
        <w:r w:rsidR="008137B1" w:rsidRPr="00D574CE">
          <w:rPr>
            <w:color w:val="000000" w:themeColor="text1"/>
            <w:sz w:val="21"/>
            <w:szCs w:val="22"/>
          </w:rPr>
          <w:t>7.2.</w:t>
        </w:r>
        <w:r w:rsidR="008137B1">
          <w:rPr>
            <w:color w:val="000000" w:themeColor="text1"/>
            <w:sz w:val="21"/>
            <w:szCs w:val="22"/>
          </w:rPr>
          <w:t>4</w:t>
        </w:r>
        <w:r w:rsidR="008137B1" w:rsidRPr="00D574CE">
          <w:rPr>
            <w:color w:val="000000" w:themeColor="text1"/>
            <w:sz w:val="21"/>
            <w:szCs w:val="22"/>
          </w:rPr>
          <w:t>.</w:t>
        </w:r>
        <w:r w:rsidR="008137B1">
          <w:rPr>
            <w:color w:val="000000" w:themeColor="text1"/>
            <w:sz w:val="21"/>
            <w:szCs w:val="22"/>
          </w:rPr>
          <w:t>2</w:t>
        </w:r>
        <w:r w:rsidR="008137B1" w:rsidRPr="00D574CE">
          <w:rPr>
            <w:color w:val="000000" w:themeColor="text1"/>
            <w:sz w:val="21"/>
            <w:szCs w:val="22"/>
          </w:rPr>
          <w:t>-</w:t>
        </w:r>
        <w:r w:rsidR="008137B1">
          <w:rPr>
            <w:color w:val="000000" w:themeColor="text1"/>
            <w:sz w:val="21"/>
            <w:szCs w:val="22"/>
          </w:rPr>
          <w:t xml:space="preserve">2. </w:t>
        </w:r>
      </w:ins>
    </w:p>
    <w:p w14:paraId="6ED2C284" w14:textId="68AA3AC7" w:rsidR="00D124FA" w:rsidRPr="00A7225E" w:rsidRDefault="00D124FA" w:rsidP="00D124FA">
      <w:pPr>
        <w:pStyle w:val="TH"/>
        <w:rPr>
          <w:lang w:val="en-US"/>
        </w:rPr>
      </w:pPr>
      <w:r w:rsidRPr="00A7225E">
        <w:rPr>
          <w:lang w:val="en-US" w:eastAsia="zh-CN"/>
        </w:rPr>
        <w:t>T</w:t>
      </w:r>
      <w:r w:rsidRPr="00A7225E">
        <w:rPr>
          <w:rFonts w:hint="eastAsia"/>
          <w:lang w:val="en-US" w:eastAsia="zh-CN"/>
        </w:rPr>
        <w:t xml:space="preserve">able </w:t>
      </w:r>
      <w:r w:rsidRPr="00E007FC">
        <w:rPr>
          <w:rFonts w:hint="eastAsia"/>
        </w:rPr>
        <w:t>7.2.</w:t>
      </w:r>
      <w:r>
        <w:t>4</w:t>
      </w:r>
      <w:r w:rsidRPr="00E007FC">
        <w:rPr>
          <w:rFonts w:hint="eastAsia"/>
        </w:rPr>
        <w:t>.</w:t>
      </w:r>
      <w:r>
        <w:t>2</w:t>
      </w:r>
      <w:r w:rsidRPr="00A7225E">
        <w:rPr>
          <w:rFonts w:hint="eastAsia"/>
          <w:lang w:val="en-US" w:eastAsia="zh-CN"/>
        </w:rPr>
        <w:t>-</w:t>
      </w:r>
      <w:r>
        <w:rPr>
          <w:lang w:val="en-US" w:eastAsia="zh-CN"/>
        </w:rPr>
        <w:t>1</w:t>
      </w:r>
      <w:r>
        <w:rPr>
          <w:noProof/>
        </w:rPr>
        <w:t>:</w:t>
      </w:r>
      <w:r w:rsidRPr="00A7225E">
        <w:rPr>
          <w:rFonts w:hint="eastAsia"/>
          <w:lang w:val="en-US" w:eastAsia="zh-CN"/>
        </w:rPr>
        <w:t xml:space="preserve"> </w:t>
      </w:r>
      <w:r w:rsidRPr="00A7225E">
        <w:rPr>
          <w:lang w:val="en-US"/>
        </w:rPr>
        <w:t xml:space="preserve">Applicable SS raster entries per </w:t>
      </w:r>
      <w:r w:rsidRPr="00B939AB">
        <w:rPr>
          <w:iCs/>
          <w:lang w:val="en-US"/>
        </w:rPr>
        <w:t>operating band</w:t>
      </w:r>
      <w:r w:rsidRPr="003F01F9">
        <w:rPr>
          <w:iCs/>
          <w:lang w:val="en-US"/>
        </w:rPr>
        <w:t xml:space="preserve"> </w:t>
      </w:r>
      <w:ins w:id="141" w:author="Alexander Sayenko" w:date="2025-01-27T11:30:00Z" w16du:dateUtc="2025-01-27T09:30:00Z">
        <w:r w:rsidR="008137B1">
          <w:t>(for above 3MHz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D124FA" w:rsidRPr="00A7225E" w14:paraId="32008608" w14:textId="77777777" w:rsidTr="00F12F09">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267D32F2" w14:textId="77777777" w:rsidR="00D124FA" w:rsidRPr="00A7225E" w:rsidRDefault="00D124FA" w:rsidP="00F12F09">
            <w:pPr>
              <w:pStyle w:val="TAH"/>
              <w:rPr>
                <w:rFonts w:eastAsia="Yu Mincho"/>
                <w:lang w:val="en-US"/>
              </w:rPr>
            </w:pPr>
            <w:r w:rsidRPr="00A7225E">
              <w:rPr>
                <w:rFonts w:eastAsia="Yu Mincho"/>
                <w:lang w:val="en-US"/>
              </w:rPr>
              <w:t>NTN</w:t>
            </w:r>
            <w:r w:rsidRPr="00A7225E">
              <w:rPr>
                <w:i/>
                <w:lang w:val="en-US" w:eastAsia="zh-CN"/>
              </w:rPr>
              <w:t xml:space="preserve"> </w:t>
            </w:r>
            <w:r w:rsidRPr="00B939AB">
              <w:rPr>
                <w:rFonts w:eastAsia="Yu Mincho"/>
                <w:iCs/>
                <w:lang w:val="en-US"/>
              </w:rPr>
              <w:t>satellite band #</w:t>
            </w:r>
          </w:p>
        </w:tc>
        <w:tc>
          <w:tcPr>
            <w:tcW w:w="1559" w:type="dxa"/>
            <w:tcBorders>
              <w:top w:val="single" w:sz="4" w:space="0" w:color="auto"/>
              <w:left w:val="single" w:sz="4" w:space="0" w:color="auto"/>
              <w:bottom w:val="single" w:sz="4" w:space="0" w:color="auto"/>
              <w:right w:val="single" w:sz="4" w:space="0" w:color="auto"/>
            </w:tcBorders>
            <w:vAlign w:val="center"/>
          </w:tcPr>
          <w:p w14:paraId="2C184475" w14:textId="77777777" w:rsidR="00D124FA" w:rsidRPr="00A7225E" w:rsidRDefault="00D124FA" w:rsidP="00F12F09">
            <w:pPr>
              <w:pStyle w:val="TAH"/>
              <w:rPr>
                <w:rFonts w:eastAsia="Yu Mincho"/>
                <w:lang w:val="en-US" w:eastAsia="ja-JP"/>
              </w:rPr>
            </w:pPr>
            <w:r w:rsidRPr="00A7225E">
              <w:rPr>
                <w:rFonts w:eastAsia="Yu Mincho"/>
                <w:lang w:val="en-US"/>
              </w:rPr>
              <w:t>SS Block SCS</w:t>
            </w:r>
          </w:p>
        </w:tc>
        <w:tc>
          <w:tcPr>
            <w:tcW w:w="1862" w:type="dxa"/>
            <w:tcBorders>
              <w:top w:val="single" w:sz="4" w:space="0" w:color="auto"/>
              <w:left w:val="single" w:sz="4" w:space="0" w:color="auto"/>
              <w:bottom w:val="single" w:sz="4" w:space="0" w:color="auto"/>
              <w:right w:val="single" w:sz="4" w:space="0" w:color="auto"/>
            </w:tcBorders>
            <w:vAlign w:val="center"/>
          </w:tcPr>
          <w:p w14:paraId="3A070E7A" w14:textId="77777777" w:rsidR="00D124FA" w:rsidRPr="00A7225E" w:rsidRDefault="00D124FA" w:rsidP="00F12F09">
            <w:pPr>
              <w:pStyle w:val="TAH"/>
              <w:rPr>
                <w:lang w:val="en-US" w:eastAsia="zh-CN"/>
              </w:rPr>
            </w:pPr>
            <w:r w:rsidRPr="00A7225E">
              <w:rPr>
                <w:lang w:val="en-US" w:eastAsia="zh-CN"/>
              </w:rPr>
              <w:t>SS Block pattern</w:t>
            </w:r>
          </w:p>
        </w:tc>
        <w:tc>
          <w:tcPr>
            <w:tcW w:w="2595" w:type="dxa"/>
            <w:tcBorders>
              <w:top w:val="single" w:sz="4" w:space="0" w:color="auto"/>
              <w:left w:val="single" w:sz="4" w:space="0" w:color="auto"/>
              <w:bottom w:val="single" w:sz="4" w:space="0" w:color="auto"/>
              <w:right w:val="single" w:sz="4" w:space="0" w:color="auto"/>
            </w:tcBorders>
            <w:vAlign w:val="center"/>
          </w:tcPr>
          <w:p w14:paraId="3BC32D38" w14:textId="77777777" w:rsidR="00D124FA" w:rsidRPr="00A7225E" w:rsidRDefault="00D124FA" w:rsidP="00F12F09">
            <w:pPr>
              <w:pStyle w:val="TAH"/>
              <w:rPr>
                <w:rFonts w:eastAsia="Yu Mincho"/>
                <w:vertAlign w:val="subscript"/>
                <w:lang w:val="en-US"/>
              </w:rPr>
            </w:pPr>
            <w:r w:rsidRPr="00A7225E">
              <w:rPr>
                <w:rFonts w:eastAsia="Yu Mincho"/>
                <w:lang w:val="en-US"/>
              </w:rPr>
              <w:t>Range of GSCN</w:t>
            </w:r>
          </w:p>
          <w:p w14:paraId="49AAA173" w14:textId="77777777" w:rsidR="00D124FA" w:rsidRPr="00A7225E" w:rsidRDefault="00D124FA" w:rsidP="00F12F09">
            <w:pPr>
              <w:pStyle w:val="TAH"/>
              <w:rPr>
                <w:rFonts w:eastAsia="Yu Mincho"/>
                <w:lang w:val="en-US"/>
              </w:rPr>
            </w:pPr>
            <w:r w:rsidRPr="00A7225E">
              <w:rPr>
                <w:rFonts w:eastAsia="Yu Mincho"/>
                <w:lang w:val="en-US"/>
              </w:rPr>
              <w:t>(First – &lt;Step size&gt; – Last)</w:t>
            </w:r>
          </w:p>
        </w:tc>
      </w:tr>
      <w:tr w:rsidR="00D124FA" w:rsidRPr="00A7225E" w14:paraId="55D7D0FF" w14:textId="77777777" w:rsidTr="00F12F09">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59229ECC" w14:textId="77777777" w:rsidR="00D124FA" w:rsidRPr="00A7225E" w:rsidRDefault="00D124FA" w:rsidP="00F12F09">
            <w:pPr>
              <w:pStyle w:val="TAC"/>
              <w:rPr>
                <w:rFonts w:eastAsia="Yu Mincho"/>
                <w:strike/>
                <w:lang w:val="en-US" w:eastAsia="zh-CN"/>
              </w:rPr>
            </w:pPr>
            <w:r w:rsidRPr="00A7225E">
              <w:rPr>
                <w:lang w:val="en-US" w:eastAsia="zh-CN"/>
              </w:rPr>
              <w:t>n256</w:t>
            </w:r>
          </w:p>
        </w:tc>
        <w:tc>
          <w:tcPr>
            <w:tcW w:w="1559" w:type="dxa"/>
            <w:tcBorders>
              <w:top w:val="single" w:sz="4" w:space="0" w:color="auto"/>
              <w:left w:val="single" w:sz="4" w:space="0" w:color="auto"/>
              <w:bottom w:val="single" w:sz="4" w:space="0" w:color="auto"/>
              <w:right w:val="single" w:sz="4" w:space="0" w:color="auto"/>
            </w:tcBorders>
            <w:vAlign w:val="center"/>
          </w:tcPr>
          <w:p w14:paraId="2032D34D" w14:textId="77777777" w:rsidR="00D124FA" w:rsidRPr="00A7225E" w:rsidRDefault="00D124FA" w:rsidP="00F12F09">
            <w:pPr>
              <w:pStyle w:val="TAC"/>
              <w:rPr>
                <w:lang w:val="en-US" w:eastAsia="ja-JP"/>
              </w:rPr>
            </w:pPr>
            <w:r w:rsidRPr="00A7225E">
              <w:rPr>
                <w:lang w:val="en-US"/>
              </w:rPr>
              <w:t>15 kHz</w:t>
            </w:r>
          </w:p>
        </w:tc>
        <w:tc>
          <w:tcPr>
            <w:tcW w:w="1862" w:type="dxa"/>
            <w:tcBorders>
              <w:top w:val="single" w:sz="4" w:space="0" w:color="auto"/>
              <w:left w:val="single" w:sz="4" w:space="0" w:color="auto"/>
              <w:bottom w:val="single" w:sz="4" w:space="0" w:color="auto"/>
              <w:right w:val="single" w:sz="4" w:space="0" w:color="auto"/>
            </w:tcBorders>
            <w:vAlign w:val="center"/>
          </w:tcPr>
          <w:p w14:paraId="58E0E69F" w14:textId="77777777" w:rsidR="00D124FA" w:rsidRPr="00A7225E" w:rsidRDefault="00D124FA" w:rsidP="00F12F09">
            <w:pPr>
              <w:pStyle w:val="TAC"/>
              <w:rPr>
                <w:lang w:val="en-US"/>
              </w:rPr>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46FC3DB3" w14:textId="77777777" w:rsidR="00D124FA" w:rsidRPr="00A7225E" w:rsidRDefault="00D124FA" w:rsidP="00F12F09">
            <w:pPr>
              <w:pStyle w:val="TAC"/>
              <w:rPr>
                <w:lang w:val="en-US" w:eastAsia="zh-CN"/>
              </w:rPr>
            </w:pPr>
            <w:r>
              <w:rPr>
                <w:lang w:val="en-US" w:eastAsia="zh-CN"/>
              </w:rPr>
              <w:t>5429</w:t>
            </w:r>
            <w:r>
              <w:rPr>
                <w:lang w:val="en-US"/>
              </w:rPr>
              <w:t xml:space="preserve"> – &lt;1&gt; – </w:t>
            </w:r>
            <w:r>
              <w:rPr>
                <w:lang w:val="en-US" w:eastAsia="zh-CN"/>
              </w:rPr>
              <w:t>5494</w:t>
            </w:r>
          </w:p>
        </w:tc>
      </w:tr>
      <w:tr w:rsidR="00D124FA" w14:paraId="302BDE8E" w14:textId="77777777" w:rsidTr="00F12F09">
        <w:trPr>
          <w:cantSplit/>
          <w:jc w:val="center"/>
        </w:trPr>
        <w:tc>
          <w:tcPr>
            <w:tcW w:w="1281" w:type="dxa"/>
            <w:vMerge w:val="restart"/>
            <w:tcBorders>
              <w:top w:val="single" w:sz="4" w:space="0" w:color="auto"/>
              <w:left w:val="single" w:sz="4" w:space="0" w:color="auto"/>
              <w:right w:val="single" w:sz="4" w:space="0" w:color="auto"/>
            </w:tcBorders>
            <w:vAlign w:val="center"/>
          </w:tcPr>
          <w:p w14:paraId="53799FBA" w14:textId="77777777" w:rsidR="00D124FA" w:rsidRPr="00A7225E" w:rsidRDefault="00D124FA" w:rsidP="00F12F09">
            <w:pPr>
              <w:pStyle w:val="TAC"/>
              <w:rPr>
                <w:lang w:val="en-US" w:eastAsia="zh-CN"/>
              </w:rPr>
            </w:pPr>
            <w:r>
              <w:rPr>
                <w:rFonts w:hint="eastAsia"/>
                <w:lang w:val="en-US" w:eastAsia="zh-CN"/>
              </w:rPr>
              <w:t>n255</w:t>
            </w:r>
          </w:p>
        </w:tc>
        <w:tc>
          <w:tcPr>
            <w:tcW w:w="1559" w:type="dxa"/>
            <w:tcBorders>
              <w:top w:val="single" w:sz="4" w:space="0" w:color="auto"/>
              <w:left w:val="single" w:sz="4" w:space="0" w:color="auto"/>
              <w:bottom w:val="single" w:sz="4" w:space="0" w:color="auto"/>
              <w:right w:val="single" w:sz="4" w:space="0" w:color="auto"/>
            </w:tcBorders>
          </w:tcPr>
          <w:p w14:paraId="7BF17B48" w14:textId="77777777" w:rsidR="00D124FA" w:rsidRPr="00A7225E" w:rsidRDefault="00D124FA" w:rsidP="00F12F09">
            <w:pPr>
              <w:pStyle w:val="TAC"/>
              <w:rPr>
                <w:lang w:val="en-US" w:eastAsia="zh-CN"/>
              </w:rPr>
            </w:pPr>
            <w:r>
              <w:rPr>
                <w:rFonts w:hint="eastAsia"/>
                <w:lang w:val="en-US" w:eastAsia="zh-CN"/>
              </w:rPr>
              <w:t>15 kHz</w:t>
            </w:r>
          </w:p>
        </w:tc>
        <w:tc>
          <w:tcPr>
            <w:tcW w:w="1862" w:type="dxa"/>
            <w:tcBorders>
              <w:top w:val="single" w:sz="4" w:space="0" w:color="auto"/>
              <w:left w:val="single" w:sz="4" w:space="0" w:color="auto"/>
              <w:bottom w:val="single" w:sz="4" w:space="0" w:color="auto"/>
              <w:right w:val="single" w:sz="4" w:space="0" w:color="auto"/>
            </w:tcBorders>
          </w:tcPr>
          <w:p w14:paraId="7A137BC1" w14:textId="77777777" w:rsidR="00D124FA" w:rsidRPr="00A7225E" w:rsidRDefault="00D124FA" w:rsidP="00F12F09">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87F8C07" w14:textId="77777777" w:rsidR="00D124FA" w:rsidRPr="00A7225E" w:rsidRDefault="00D124FA" w:rsidP="00F12F09">
            <w:pPr>
              <w:pStyle w:val="TAC"/>
              <w:rPr>
                <w:lang w:val="en-US" w:eastAsia="zh-CN"/>
              </w:rPr>
            </w:pPr>
            <w:r>
              <w:rPr>
                <w:rFonts w:hint="eastAsia"/>
                <w:lang w:val="en-US" w:eastAsia="zh-CN"/>
              </w:rPr>
              <w:t>3818</w:t>
            </w:r>
            <w:r>
              <w:rPr>
                <w:lang w:val="en-US"/>
              </w:rPr>
              <w:t xml:space="preserve"> – &lt;1&gt; –</w:t>
            </w:r>
            <w:r>
              <w:rPr>
                <w:rFonts w:hint="eastAsia"/>
                <w:lang w:val="en-US" w:eastAsia="zh-CN"/>
              </w:rPr>
              <w:t xml:space="preserve"> 3892</w:t>
            </w:r>
          </w:p>
        </w:tc>
      </w:tr>
      <w:tr w:rsidR="00D124FA" w14:paraId="6F6D268D" w14:textId="77777777" w:rsidTr="00F12F09">
        <w:trPr>
          <w:cantSplit/>
          <w:jc w:val="center"/>
        </w:trPr>
        <w:tc>
          <w:tcPr>
            <w:tcW w:w="1281" w:type="dxa"/>
            <w:vMerge/>
            <w:tcBorders>
              <w:left w:val="single" w:sz="4" w:space="0" w:color="auto"/>
              <w:bottom w:val="single" w:sz="4" w:space="0" w:color="auto"/>
              <w:right w:val="single" w:sz="4" w:space="0" w:color="auto"/>
            </w:tcBorders>
            <w:vAlign w:val="center"/>
          </w:tcPr>
          <w:p w14:paraId="1E05CAA6" w14:textId="77777777" w:rsidR="00D124FA" w:rsidRDefault="00D124FA" w:rsidP="00F12F09">
            <w:pPr>
              <w:pStyle w:val="TAC"/>
              <w:rPr>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5F3C0CB5" w14:textId="77777777" w:rsidR="00D124FA" w:rsidRDefault="00D124FA" w:rsidP="00F12F09">
            <w:pPr>
              <w:pStyle w:val="TAC"/>
              <w:rPr>
                <w:lang w:val="en-US" w:eastAsia="zh-CN"/>
              </w:rPr>
            </w:pPr>
            <w:r>
              <w:rPr>
                <w:rFonts w:hint="eastAsia"/>
                <w:lang w:val="en-US" w:eastAsia="zh-CN"/>
              </w:rPr>
              <w:t>30 kHz</w:t>
            </w:r>
          </w:p>
        </w:tc>
        <w:tc>
          <w:tcPr>
            <w:tcW w:w="1862" w:type="dxa"/>
            <w:tcBorders>
              <w:top w:val="single" w:sz="4" w:space="0" w:color="auto"/>
              <w:left w:val="single" w:sz="4" w:space="0" w:color="auto"/>
              <w:bottom w:val="single" w:sz="4" w:space="0" w:color="auto"/>
              <w:right w:val="single" w:sz="4" w:space="0" w:color="auto"/>
            </w:tcBorders>
          </w:tcPr>
          <w:p w14:paraId="1DC063C2" w14:textId="77777777" w:rsidR="00D124FA" w:rsidRDefault="00D124FA" w:rsidP="00F12F0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78BFC172" w14:textId="77777777" w:rsidR="00D124FA" w:rsidRDefault="00D124FA" w:rsidP="00F12F09">
            <w:pPr>
              <w:pStyle w:val="TAC"/>
              <w:rPr>
                <w:lang w:val="en-US" w:eastAsia="zh-CN"/>
              </w:rPr>
            </w:pPr>
            <w:r>
              <w:rPr>
                <w:rFonts w:hint="eastAsia"/>
                <w:lang w:val="en-US" w:eastAsia="zh-CN"/>
              </w:rPr>
              <w:t>3824</w:t>
            </w:r>
            <w:r>
              <w:rPr>
                <w:lang w:val="en-US"/>
              </w:rPr>
              <w:t xml:space="preserve"> – &lt;1&gt; –</w:t>
            </w:r>
            <w:r>
              <w:rPr>
                <w:rFonts w:hint="eastAsia"/>
                <w:lang w:val="en-US" w:eastAsia="zh-CN"/>
              </w:rPr>
              <w:t xml:space="preserve"> 3886</w:t>
            </w:r>
          </w:p>
        </w:tc>
      </w:tr>
    </w:tbl>
    <w:p w14:paraId="496CDE0B" w14:textId="77777777" w:rsidR="00D124FA" w:rsidRDefault="00D124FA" w:rsidP="00D124FA">
      <w:pPr>
        <w:rPr>
          <w:ins w:id="142" w:author="Alexander Sayenko" w:date="2025-01-27T11:28:00Z" w16du:dateUtc="2025-01-27T09:28:00Z"/>
        </w:rPr>
      </w:pPr>
    </w:p>
    <w:p w14:paraId="0A7E3815" w14:textId="6379EB73" w:rsidR="008137B1" w:rsidRPr="00A7225E" w:rsidRDefault="008137B1" w:rsidP="008137B1">
      <w:pPr>
        <w:pStyle w:val="TH"/>
        <w:rPr>
          <w:ins w:id="143" w:author="Alexander Sayenko" w:date="2025-01-27T11:28:00Z" w16du:dateUtc="2025-01-27T09:28:00Z"/>
          <w:lang w:val="en-US"/>
        </w:rPr>
      </w:pPr>
      <w:ins w:id="144" w:author="Alexander Sayenko" w:date="2025-01-27T11:28:00Z" w16du:dateUtc="2025-01-27T09:28:00Z">
        <w:r w:rsidRPr="00A7225E">
          <w:rPr>
            <w:lang w:val="en-US" w:eastAsia="zh-CN"/>
          </w:rPr>
          <w:t>T</w:t>
        </w:r>
        <w:r w:rsidRPr="00A7225E">
          <w:rPr>
            <w:rFonts w:hint="eastAsia"/>
            <w:lang w:val="en-US" w:eastAsia="zh-CN"/>
          </w:rPr>
          <w:t xml:space="preserve">able </w:t>
        </w:r>
        <w:r w:rsidRPr="00E007FC">
          <w:rPr>
            <w:rFonts w:hint="eastAsia"/>
          </w:rPr>
          <w:t>7.2.</w:t>
        </w:r>
        <w:r>
          <w:t>4</w:t>
        </w:r>
        <w:r w:rsidRPr="00E007FC">
          <w:rPr>
            <w:rFonts w:hint="eastAsia"/>
          </w:rPr>
          <w:t>.</w:t>
        </w:r>
        <w:r>
          <w:t>2</w:t>
        </w:r>
        <w:r w:rsidRPr="00A7225E">
          <w:rPr>
            <w:rFonts w:hint="eastAsia"/>
            <w:lang w:val="en-US" w:eastAsia="zh-CN"/>
          </w:rPr>
          <w:t>-</w:t>
        </w:r>
        <w:r>
          <w:rPr>
            <w:lang w:val="en-US" w:eastAsia="zh-CN"/>
          </w:rPr>
          <w:t>2</w:t>
        </w:r>
        <w:r>
          <w:rPr>
            <w:noProof/>
          </w:rPr>
          <w:t>:</w:t>
        </w:r>
        <w:r w:rsidRPr="00A7225E">
          <w:rPr>
            <w:rFonts w:hint="eastAsia"/>
            <w:lang w:val="en-US" w:eastAsia="zh-CN"/>
          </w:rPr>
          <w:t xml:space="preserve"> </w:t>
        </w:r>
        <w:r w:rsidRPr="00A7225E">
          <w:rPr>
            <w:lang w:val="en-US"/>
          </w:rPr>
          <w:t xml:space="preserve">Applicable SS raster entries per </w:t>
        </w:r>
        <w:r w:rsidRPr="00B939AB">
          <w:rPr>
            <w:iCs/>
            <w:lang w:val="en-US"/>
          </w:rPr>
          <w:t>operating band</w:t>
        </w:r>
      </w:ins>
      <w:ins w:id="145" w:author="Alexander Sayenko" w:date="2025-01-27T11:31:00Z" w16du:dateUtc="2025-01-27T09:31:00Z">
        <w:r>
          <w:t xml:space="preserve"> (for the 3MHz channel)</w:t>
        </w:r>
      </w:ins>
      <w:ins w:id="146" w:author="Alexander Sayenko" w:date="2025-01-27T11:28:00Z" w16du:dateUtc="2025-01-27T09:28:00Z">
        <w:r w:rsidRPr="003F01F9">
          <w:rPr>
            <w:iCs/>
            <w:lang w:val="en-U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8137B1" w:rsidRPr="00A7225E" w14:paraId="7439B2ED" w14:textId="77777777" w:rsidTr="00F12F09">
        <w:trPr>
          <w:cantSplit/>
          <w:jc w:val="center"/>
          <w:ins w:id="147" w:author="Alexander Sayenko" w:date="2025-01-27T11:28:00Z"/>
        </w:trPr>
        <w:tc>
          <w:tcPr>
            <w:tcW w:w="1281" w:type="dxa"/>
            <w:tcBorders>
              <w:top w:val="single" w:sz="4" w:space="0" w:color="auto"/>
              <w:left w:val="single" w:sz="4" w:space="0" w:color="auto"/>
              <w:bottom w:val="single" w:sz="4" w:space="0" w:color="auto"/>
              <w:right w:val="single" w:sz="4" w:space="0" w:color="auto"/>
            </w:tcBorders>
            <w:vAlign w:val="center"/>
          </w:tcPr>
          <w:p w14:paraId="273A2CFC" w14:textId="77777777" w:rsidR="008137B1" w:rsidRPr="00A7225E" w:rsidRDefault="008137B1" w:rsidP="00F12F09">
            <w:pPr>
              <w:pStyle w:val="TAH"/>
              <w:rPr>
                <w:ins w:id="148" w:author="Alexander Sayenko" w:date="2025-01-27T11:28:00Z" w16du:dateUtc="2025-01-27T09:28:00Z"/>
                <w:rFonts w:eastAsia="Yu Mincho"/>
                <w:lang w:val="en-US"/>
              </w:rPr>
            </w:pPr>
            <w:ins w:id="149" w:author="Alexander Sayenko" w:date="2025-01-27T11:28:00Z" w16du:dateUtc="2025-01-27T09:28:00Z">
              <w:r w:rsidRPr="00A7225E">
                <w:rPr>
                  <w:rFonts w:eastAsia="Yu Mincho"/>
                  <w:lang w:val="en-US"/>
                </w:rPr>
                <w:t>NTN</w:t>
              </w:r>
              <w:r w:rsidRPr="00A7225E">
                <w:rPr>
                  <w:i/>
                  <w:lang w:val="en-US" w:eastAsia="zh-CN"/>
                </w:rPr>
                <w:t xml:space="preserve"> </w:t>
              </w:r>
              <w:r w:rsidRPr="00B939AB">
                <w:rPr>
                  <w:rFonts w:eastAsia="Yu Mincho"/>
                  <w:iCs/>
                  <w:lang w:val="en-US"/>
                </w:rPr>
                <w:t>satellite band #</w:t>
              </w:r>
            </w:ins>
          </w:p>
        </w:tc>
        <w:tc>
          <w:tcPr>
            <w:tcW w:w="1559" w:type="dxa"/>
            <w:tcBorders>
              <w:top w:val="single" w:sz="4" w:space="0" w:color="auto"/>
              <w:left w:val="single" w:sz="4" w:space="0" w:color="auto"/>
              <w:bottom w:val="single" w:sz="4" w:space="0" w:color="auto"/>
              <w:right w:val="single" w:sz="4" w:space="0" w:color="auto"/>
            </w:tcBorders>
            <w:vAlign w:val="center"/>
          </w:tcPr>
          <w:p w14:paraId="7DDC9197" w14:textId="77777777" w:rsidR="008137B1" w:rsidRPr="00A7225E" w:rsidRDefault="008137B1" w:rsidP="00F12F09">
            <w:pPr>
              <w:pStyle w:val="TAH"/>
              <w:rPr>
                <w:ins w:id="150" w:author="Alexander Sayenko" w:date="2025-01-27T11:28:00Z" w16du:dateUtc="2025-01-27T09:28:00Z"/>
                <w:rFonts w:eastAsia="Yu Mincho"/>
                <w:lang w:val="en-US" w:eastAsia="ja-JP"/>
              </w:rPr>
            </w:pPr>
            <w:ins w:id="151" w:author="Alexander Sayenko" w:date="2025-01-27T11:28:00Z" w16du:dateUtc="2025-01-27T09:28:00Z">
              <w:r w:rsidRPr="00A7225E">
                <w:rPr>
                  <w:rFonts w:eastAsia="Yu Mincho"/>
                  <w:lang w:val="en-US"/>
                </w:rPr>
                <w:t>SS Block SCS</w:t>
              </w:r>
            </w:ins>
          </w:p>
        </w:tc>
        <w:tc>
          <w:tcPr>
            <w:tcW w:w="1862" w:type="dxa"/>
            <w:tcBorders>
              <w:top w:val="single" w:sz="4" w:space="0" w:color="auto"/>
              <w:left w:val="single" w:sz="4" w:space="0" w:color="auto"/>
              <w:bottom w:val="single" w:sz="4" w:space="0" w:color="auto"/>
              <w:right w:val="single" w:sz="4" w:space="0" w:color="auto"/>
            </w:tcBorders>
            <w:vAlign w:val="center"/>
          </w:tcPr>
          <w:p w14:paraId="11CA4A17" w14:textId="77777777" w:rsidR="008137B1" w:rsidRPr="00A7225E" w:rsidRDefault="008137B1" w:rsidP="00F12F09">
            <w:pPr>
              <w:pStyle w:val="TAH"/>
              <w:rPr>
                <w:ins w:id="152" w:author="Alexander Sayenko" w:date="2025-01-27T11:28:00Z" w16du:dateUtc="2025-01-27T09:28:00Z"/>
                <w:lang w:val="en-US" w:eastAsia="zh-CN"/>
              </w:rPr>
            </w:pPr>
            <w:ins w:id="153" w:author="Alexander Sayenko" w:date="2025-01-27T11:28:00Z" w16du:dateUtc="2025-01-27T09:28:00Z">
              <w:r w:rsidRPr="00A7225E">
                <w:rPr>
                  <w:lang w:val="en-US" w:eastAsia="zh-CN"/>
                </w:rPr>
                <w:t>SS Block pattern</w:t>
              </w:r>
            </w:ins>
          </w:p>
        </w:tc>
        <w:tc>
          <w:tcPr>
            <w:tcW w:w="2595" w:type="dxa"/>
            <w:tcBorders>
              <w:top w:val="single" w:sz="4" w:space="0" w:color="auto"/>
              <w:left w:val="single" w:sz="4" w:space="0" w:color="auto"/>
              <w:bottom w:val="single" w:sz="4" w:space="0" w:color="auto"/>
              <w:right w:val="single" w:sz="4" w:space="0" w:color="auto"/>
            </w:tcBorders>
            <w:vAlign w:val="center"/>
          </w:tcPr>
          <w:p w14:paraId="18890E21" w14:textId="77777777" w:rsidR="008137B1" w:rsidRPr="00A7225E" w:rsidRDefault="008137B1" w:rsidP="00F12F09">
            <w:pPr>
              <w:pStyle w:val="TAH"/>
              <w:rPr>
                <w:ins w:id="154" w:author="Alexander Sayenko" w:date="2025-01-27T11:28:00Z" w16du:dateUtc="2025-01-27T09:28:00Z"/>
                <w:rFonts w:eastAsia="Yu Mincho"/>
                <w:vertAlign w:val="subscript"/>
                <w:lang w:val="en-US"/>
              </w:rPr>
            </w:pPr>
            <w:ins w:id="155" w:author="Alexander Sayenko" w:date="2025-01-27T11:28:00Z" w16du:dateUtc="2025-01-27T09:28:00Z">
              <w:r w:rsidRPr="00A7225E">
                <w:rPr>
                  <w:rFonts w:eastAsia="Yu Mincho"/>
                  <w:lang w:val="en-US"/>
                </w:rPr>
                <w:t>Range of GSCN</w:t>
              </w:r>
            </w:ins>
          </w:p>
          <w:p w14:paraId="5CEFBD30" w14:textId="77777777" w:rsidR="008137B1" w:rsidRPr="00A7225E" w:rsidRDefault="008137B1" w:rsidP="00F12F09">
            <w:pPr>
              <w:pStyle w:val="TAH"/>
              <w:rPr>
                <w:ins w:id="156" w:author="Alexander Sayenko" w:date="2025-01-27T11:28:00Z" w16du:dateUtc="2025-01-27T09:28:00Z"/>
                <w:rFonts w:eastAsia="Yu Mincho"/>
                <w:lang w:val="en-US"/>
              </w:rPr>
            </w:pPr>
            <w:ins w:id="157" w:author="Alexander Sayenko" w:date="2025-01-27T11:28:00Z" w16du:dateUtc="2025-01-27T09:28:00Z">
              <w:r w:rsidRPr="00A7225E">
                <w:rPr>
                  <w:rFonts w:eastAsia="Yu Mincho"/>
                  <w:lang w:val="en-US"/>
                </w:rPr>
                <w:t>(First – &lt;Step size&gt; – Last)</w:t>
              </w:r>
            </w:ins>
          </w:p>
        </w:tc>
      </w:tr>
      <w:tr w:rsidR="008137B1" w:rsidRPr="00A7225E" w14:paraId="4F3D4A6B" w14:textId="77777777" w:rsidTr="00F12F09">
        <w:trPr>
          <w:cantSplit/>
          <w:jc w:val="center"/>
          <w:ins w:id="158" w:author="Alexander Sayenko" w:date="2025-01-27T11:28:00Z"/>
        </w:trPr>
        <w:tc>
          <w:tcPr>
            <w:tcW w:w="1281" w:type="dxa"/>
            <w:tcBorders>
              <w:top w:val="single" w:sz="4" w:space="0" w:color="auto"/>
              <w:left w:val="single" w:sz="4" w:space="0" w:color="auto"/>
              <w:bottom w:val="single" w:sz="4" w:space="0" w:color="auto"/>
              <w:right w:val="single" w:sz="4" w:space="0" w:color="auto"/>
            </w:tcBorders>
            <w:vAlign w:val="center"/>
          </w:tcPr>
          <w:p w14:paraId="64921BCA" w14:textId="77777777" w:rsidR="008137B1" w:rsidRPr="00A7225E" w:rsidRDefault="008137B1" w:rsidP="00F12F09">
            <w:pPr>
              <w:pStyle w:val="TAC"/>
              <w:rPr>
                <w:ins w:id="159" w:author="Alexander Sayenko" w:date="2025-01-27T11:28:00Z" w16du:dateUtc="2025-01-27T09:28:00Z"/>
                <w:rFonts w:eastAsia="Yu Mincho"/>
                <w:strike/>
                <w:lang w:val="en-US" w:eastAsia="zh-CN"/>
              </w:rPr>
            </w:pPr>
            <w:ins w:id="160" w:author="Alexander Sayenko" w:date="2025-01-27T11:28:00Z" w16du:dateUtc="2025-01-27T09:28:00Z">
              <w:r w:rsidRPr="00A7225E">
                <w:rPr>
                  <w:lang w:val="en-US" w:eastAsia="zh-CN"/>
                </w:rPr>
                <w:t>n256</w:t>
              </w:r>
            </w:ins>
          </w:p>
        </w:tc>
        <w:tc>
          <w:tcPr>
            <w:tcW w:w="1559" w:type="dxa"/>
            <w:tcBorders>
              <w:top w:val="single" w:sz="4" w:space="0" w:color="auto"/>
              <w:left w:val="single" w:sz="4" w:space="0" w:color="auto"/>
              <w:bottom w:val="single" w:sz="4" w:space="0" w:color="auto"/>
              <w:right w:val="single" w:sz="4" w:space="0" w:color="auto"/>
            </w:tcBorders>
            <w:vAlign w:val="center"/>
          </w:tcPr>
          <w:p w14:paraId="54411196" w14:textId="77777777" w:rsidR="008137B1" w:rsidRPr="00A7225E" w:rsidRDefault="008137B1" w:rsidP="00F12F09">
            <w:pPr>
              <w:pStyle w:val="TAC"/>
              <w:rPr>
                <w:ins w:id="161" w:author="Alexander Sayenko" w:date="2025-01-27T11:28:00Z" w16du:dateUtc="2025-01-27T09:28:00Z"/>
                <w:lang w:val="en-US" w:eastAsia="ja-JP"/>
              </w:rPr>
            </w:pPr>
            <w:ins w:id="162" w:author="Alexander Sayenko" w:date="2025-01-27T11:28:00Z" w16du:dateUtc="2025-01-27T09:28:00Z">
              <w:r w:rsidRPr="00A7225E">
                <w:rPr>
                  <w:lang w:val="en-US"/>
                </w:rPr>
                <w:t>15 kHz</w:t>
              </w:r>
            </w:ins>
          </w:p>
        </w:tc>
        <w:tc>
          <w:tcPr>
            <w:tcW w:w="1862" w:type="dxa"/>
            <w:tcBorders>
              <w:top w:val="single" w:sz="4" w:space="0" w:color="auto"/>
              <w:left w:val="single" w:sz="4" w:space="0" w:color="auto"/>
              <w:bottom w:val="single" w:sz="4" w:space="0" w:color="auto"/>
              <w:right w:val="single" w:sz="4" w:space="0" w:color="auto"/>
            </w:tcBorders>
            <w:vAlign w:val="center"/>
          </w:tcPr>
          <w:p w14:paraId="5F4C9556" w14:textId="77777777" w:rsidR="008137B1" w:rsidRPr="00A7225E" w:rsidRDefault="008137B1" w:rsidP="00F12F09">
            <w:pPr>
              <w:pStyle w:val="TAC"/>
              <w:rPr>
                <w:ins w:id="163" w:author="Alexander Sayenko" w:date="2025-01-27T11:28:00Z" w16du:dateUtc="2025-01-27T09:28:00Z"/>
                <w:lang w:val="en-US"/>
              </w:rPr>
            </w:pPr>
            <w:ins w:id="164" w:author="Alexander Sayenko" w:date="2025-01-27T11:28:00Z" w16du:dateUtc="2025-01-27T09:28:00Z">
              <w:r w:rsidRPr="00A7225E">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vAlign w:val="center"/>
          </w:tcPr>
          <w:p w14:paraId="1809E906" w14:textId="03F3C294" w:rsidR="008137B1" w:rsidRPr="00DD3120" w:rsidRDefault="00034C8F" w:rsidP="00F12F09">
            <w:pPr>
              <w:pStyle w:val="TAC"/>
              <w:rPr>
                <w:ins w:id="165" w:author="Alexander Sayenko" w:date="2025-01-27T11:28:00Z" w16du:dateUtc="2025-01-27T09:28:00Z"/>
                <w:highlight w:val="yellow"/>
                <w:lang w:val="en-US" w:eastAsia="zh-CN"/>
              </w:rPr>
            </w:pPr>
            <w:ins w:id="166" w:author="Alexander Sayenko" w:date="2025-03-11T11:39:00Z" w16du:dateUtc="2025-03-11T02:39:00Z">
              <w:r w:rsidRPr="00034C8F">
                <w:rPr>
                  <w:lang w:val="en-US" w:eastAsia="zh-CN"/>
                </w:rPr>
                <w:t>37492 – &lt;1&gt; – 37629</w:t>
              </w:r>
            </w:ins>
          </w:p>
        </w:tc>
      </w:tr>
      <w:tr w:rsidR="008137B1" w14:paraId="34891280" w14:textId="77777777" w:rsidTr="00F12F09">
        <w:trPr>
          <w:cantSplit/>
          <w:jc w:val="center"/>
          <w:ins w:id="167" w:author="Alexander Sayenko" w:date="2025-01-27T11:28:00Z"/>
        </w:trPr>
        <w:tc>
          <w:tcPr>
            <w:tcW w:w="1281" w:type="dxa"/>
            <w:tcBorders>
              <w:top w:val="single" w:sz="4" w:space="0" w:color="auto"/>
              <w:left w:val="single" w:sz="4" w:space="0" w:color="auto"/>
              <w:right w:val="single" w:sz="4" w:space="0" w:color="auto"/>
            </w:tcBorders>
            <w:vAlign w:val="center"/>
          </w:tcPr>
          <w:p w14:paraId="7D5CD065" w14:textId="77777777" w:rsidR="008137B1" w:rsidRPr="00A7225E" w:rsidRDefault="008137B1" w:rsidP="00F12F09">
            <w:pPr>
              <w:pStyle w:val="TAC"/>
              <w:rPr>
                <w:ins w:id="168" w:author="Alexander Sayenko" w:date="2025-01-27T11:28:00Z" w16du:dateUtc="2025-01-27T09:28:00Z"/>
                <w:lang w:val="en-US" w:eastAsia="zh-CN"/>
              </w:rPr>
            </w:pPr>
            <w:ins w:id="169" w:author="Alexander Sayenko" w:date="2025-01-27T11:28:00Z" w16du:dateUtc="2025-01-27T09:28:00Z">
              <w:r>
                <w:rPr>
                  <w:rFonts w:hint="eastAsia"/>
                  <w:lang w:val="en-US" w:eastAsia="zh-CN"/>
                </w:rPr>
                <w:t>n255</w:t>
              </w:r>
            </w:ins>
          </w:p>
        </w:tc>
        <w:tc>
          <w:tcPr>
            <w:tcW w:w="1559" w:type="dxa"/>
            <w:tcBorders>
              <w:top w:val="single" w:sz="4" w:space="0" w:color="auto"/>
              <w:left w:val="single" w:sz="4" w:space="0" w:color="auto"/>
              <w:bottom w:val="single" w:sz="4" w:space="0" w:color="auto"/>
              <w:right w:val="single" w:sz="4" w:space="0" w:color="auto"/>
            </w:tcBorders>
          </w:tcPr>
          <w:p w14:paraId="6CB3B79D" w14:textId="77777777" w:rsidR="008137B1" w:rsidRPr="00A7225E" w:rsidRDefault="008137B1" w:rsidP="00F12F09">
            <w:pPr>
              <w:pStyle w:val="TAC"/>
              <w:rPr>
                <w:ins w:id="170" w:author="Alexander Sayenko" w:date="2025-01-27T11:28:00Z" w16du:dateUtc="2025-01-27T09:28:00Z"/>
                <w:lang w:val="en-US" w:eastAsia="zh-CN"/>
              </w:rPr>
            </w:pPr>
            <w:ins w:id="171" w:author="Alexander Sayenko" w:date="2025-01-27T11:28:00Z" w16du:dateUtc="2025-01-27T09:28:00Z">
              <w:r>
                <w:rPr>
                  <w:rFonts w:hint="eastAsia"/>
                  <w:lang w:val="en-US" w:eastAsia="zh-CN"/>
                </w:rPr>
                <w:t>15 kHz</w:t>
              </w:r>
            </w:ins>
          </w:p>
        </w:tc>
        <w:tc>
          <w:tcPr>
            <w:tcW w:w="1862" w:type="dxa"/>
            <w:tcBorders>
              <w:top w:val="single" w:sz="4" w:space="0" w:color="auto"/>
              <w:left w:val="single" w:sz="4" w:space="0" w:color="auto"/>
              <w:bottom w:val="single" w:sz="4" w:space="0" w:color="auto"/>
              <w:right w:val="single" w:sz="4" w:space="0" w:color="auto"/>
            </w:tcBorders>
          </w:tcPr>
          <w:p w14:paraId="4597E4DE" w14:textId="77777777" w:rsidR="008137B1" w:rsidRPr="00A7225E" w:rsidRDefault="008137B1" w:rsidP="00F12F09">
            <w:pPr>
              <w:pStyle w:val="TAC"/>
              <w:rPr>
                <w:ins w:id="172" w:author="Alexander Sayenko" w:date="2025-01-27T11:28:00Z" w16du:dateUtc="2025-01-27T09:28:00Z"/>
                <w:lang w:val="en-US" w:eastAsia="zh-CN"/>
              </w:rPr>
            </w:pPr>
            <w:ins w:id="173" w:author="Alexander Sayenko" w:date="2025-01-27T11:28:00Z" w16du:dateUtc="2025-01-27T09:28:00Z">
              <w:r>
                <w:rPr>
                  <w:rFonts w:hint="eastAsia"/>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6F33E29A" w14:textId="54764B76" w:rsidR="008137B1" w:rsidRPr="00DD3120" w:rsidRDefault="00034C8F" w:rsidP="00F12F09">
            <w:pPr>
              <w:pStyle w:val="TAC"/>
              <w:rPr>
                <w:ins w:id="174" w:author="Alexander Sayenko" w:date="2025-01-27T11:28:00Z" w16du:dateUtc="2025-01-27T09:28:00Z"/>
                <w:highlight w:val="yellow"/>
                <w:lang w:val="en-US" w:eastAsia="zh-CN"/>
              </w:rPr>
            </w:pPr>
            <w:ins w:id="175" w:author="Alexander Sayenko" w:date="2025-03-11T11:39:00Z" w16du:dateUtc="2025-03-11T02:39:00Z">
              <w:r w:rsidRPr="00034C8F">
                <w:rPr>
                  <w:lang w:val="en-US" w:eastAsia="zh-CN"/>
                </w:rPr>
                <w:t>34267 – &lt;1&gt; – 34424</w:t>
              </w:r>
            </w:ins>
          </w:p>
        </w:tc>
      </w:tr>
    </w:tbl>
    <w:p w14:paraId="2C58F6C7" w14:textId="77777777" w:rsidR="008137B1" w:rsidRDefault="008137B1" w:rsidP="008137B1">
      <w:pPr>
        <w:rPr>
          <w:ins w:id="176" w:author="Alexander Sayenko" w:date="2025-01-27T11:28:00Z" w16du:dateUtc="2025-01-27T09:28:00Z"/>
        </w:rPr>
      </w:pPr>
    </w:p>
    <w:p w14:paraId="7D98588E" w14:textId="77777777" w:rsidR="008137B1" w:rsidRDefault="008137B1" w:rsidP="00D124FA"/>
    <w:p w14:paraId="58E806BF" w14:textId="77777777" w:rsidR="002E55FD" w:rsidRDefault="002E55FD" w:rsidP="002E55FD"/>
    <w:p w14:paraId="5980EF04" w14:textId="77777777" w:rsidR="00D124FA" w:rsidRDefault="00D124FA" w:rsidP="00D124FA">
      <w:r w:rsidRPr="003F13B8">
        <w:rPr>
          <w:highlight w:val="yellow"/>
          <w:lang w:eastAsia="ko-KR"/>
        </w:rPr>
        <w:t>********** NEXT CHANGED SECTION **********</w:t>
      </w:r>
    </w:p>
    <w:p w14:paraId="0BF7814B" w14:textId="77777777" w:rsidR="00D124FA" w:rsidRDefault="00D124FA" w:rsidP="002E55FD"/>
    <w:p w14:paraId="73677607" w14:textId="6AEB6E48" w:rsidR="00D124FA" w:rsidRDefault="00D124FA" w:rsidP="00D124FA">
      <w:pPr>
        <w:pStyle w:val="Heading2"/>
        <w:ind w:left="432" w:hanging="432"/>
      </w:pPr>
      <w:bookmarkStart w:id="177" w:name="_Toc87889297"/>
      <w:bookmarkStart w:id="178" w:name="_Toc94170414"/>
      <w:bookmarkStart w:id="179" w:name="_Toc104122440"/>
      <w:bookmarkStart w:id="180" w:name="_Toc104210246"/>
      <w:bookmarkStart w:id="181" w:name="_Toc104502958"/>
      <w:bookmarkStart w:id="182" w:name="_Toc106127718"/>
      <w:bookmarkStart w:id="183" w:name="_Toc115088011"/>
      <w:bookmarkStart w:id="184" w:name="_Toc115088167"/>
      <w:bookmarkStart w:id="185" w:name="_Toc130321538"/>
      <w:bookmarkStart w:id="186" w:name="_Toc130321692"/>
      <w:bookmarkStart w:id="187" w:name="_Toc130321846"/>
      <w:bookmarkStart w:id="188" w:name="_Toc130322213"/>
      <w:bookmarkStart w:id="189" w:name="_Toc153133016"/>
      <w:bookmarkStart w:id="190" w:name="_Toc162192021"/>
      <w:bookmarkStart w:id="191" w:name="_Toc163147650"/>
      <w:bookmarkStart w:id="192" w:name="_Toc169269982"/>
      <w:bookmarkStart w:id="193" w:name="_Toc176255456"/>
      <w:bookmarkStart w:id="194" w:name="_Toc176766668"/>
      <w:r>
        <w:t>7.4</w:t>
      </w:r>
      <w:r>
        <w:tab/>
        <w:t>NTN UE requirements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4AE89059" w14:textId="77777777" w:rsidR="00D124FA" w:rsidRDefault="00D124FA" w:rsidP="00D124FA">
      <w:pPr>
        <w:pStyle w:val="Heading3"/>
        <w:ind w:left="0" w:firstLine="0"/>
        <w:rPr>
          <w:rFonts w:cs="Arial"/>
          <w:lang w:eastAsia="zh-CN"/>
        </w:rPr>
      </w:pPr>
      <w:bookmarkStart w:id="195" w:name="_Toc87889298"/>
      <w:bookmarkStart w:id="196" w:name="_Toc94170415"/>
      <w:bookmarkStart w:id="197" w:name="_Toc104122441"/>
      <w:bookmarkStart w:id="198" w:name="_Toc104210247"/>
      <w:bookmarkStart w:id="199" w:name="_Toc104502959"/>
      <w:bookmarkStart w:id="200" w:name="_Toc106127719"/>
      <w:bookmarkStart w:id="201" w:name="_Toc115088012"/>
      <w:bookmarkStart w:id="202" w:name="_Toc115088168"/>
      <w:bookmarkStart w:id="203" w:name="_Toc130321539"/>
      <w:bookmarkStart w:id="204" w:name="_Toc130321693"/>
      <w:bookmarkStart w:id="205" w:name="_Toc130321847"/>
      <w:bookmarkStart w:id="206" w:name="_Toc130322214"/>
      <w:bookmarkStart w:id="207" w:name="_Toc153133017"/>
      <w:bookmarkStart w:id="208" w:name="_Toc162192022"/>
      <w:bookmarkStart w:id="209" w:name="_Toc163147651"/>
      <w:bookmarkStart w:id="210" w:name="_Toc169269983"/>
      <w:bookmarkStart w:id="211" w:name="_Toc176255457"/>
      <w:bookmarkStart w:id="212" w:name="_Toc176766669"/>
      <w:r>
        <w:rPr>
          <w:lang w:eastAsia="zh-CN"/>
        </w:rPr>
        <w:t>7.4.1</w:t>
      </w:r>
      <w:r>
        <w:rPr>
          <w:rFonts w:cs="Arial"/>
          <w:lang w:eastAsia="zh-CN"/>
        </w:rPr>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56F6741B" w14:textId="77777777" w:rsidR="00D124FA" w:rsidRPr="00BC32B8" w:rsidRDefault="00D124FA" w:rsidP="00D124FA">
      <w:r w:rsidRPr="00BC32B8">
        <w:t>In general, NTN UE products are assumed to meet TN UE requirements as specified in TS 38.101-1</w:t>
      </w:r>
      <w:r>
        <w:t>[17]</w:t>
      </w:r>
      <w:r w:rsidRPr="00BC32B8">
        <w:t>. The structure and content of the NTN UE specification TS 38.101-5 should be based on TS 38.101-1</w:t>
      </w:r>
      <w:r>
        <w:t>[17]</w:t>
      </w:r>
      <w:r w:rsidRPr="00BC32B8">
        <w:t>. The development of TS 38.101-5 should follow the set of conditions that were agreed at the RAN#94e meeting</w:t>
      </w:r>
      <w:r>
        <w:t xml:space="preserve"> in </w:t>
      </w:r>
      <w:r w:rsidRPr="00BC32B8">
        <w:t>RP-213618</w:t>
      </w:r>
      <w:r>
        <w:t>[27]</w:t>
      </w:r>
      <w:r w:rsidRPr="00BC32B8">
        <w:t>.</w:t>
      </w:r>
    </w:p>
    <w:p w14:paraId="47D11E7A" w14:textId="77777777" w:rsidR="00D124FA" w:rsidRDefault="00D124FA" w:rsidP="00D124FA">
      <w:pPr>
        <w:pStyle w:val="Heading3"/>
        <w:ind w:left="0" w:firstLine="0"/>
        <w:rPr>
          <w:rFonts w:cs="Arial"/>
          <w:lang w:eastAsia="zh-CN"/>
        </w:rPr>
      </w:pPr>
      <w:bookmarkStart w:id="213" w:name="_Toc87889299"/>
      <w:bookmarkStart w:id="214" w:name="_Toc94170416"/>
      <w:bookmarkStart w:id="215" w:name="_Toc104122442"/>
      <w:bookmarkStart w:id="216" w:name="_Toc104210248"/>
      <w:bookmarkStart w:id="217" w:name="_Toc104502960"/>
      <w:bookmarkStart w:id="218" w:name="_Toc106127720"/>
      <w:bookmarkStart w:id="219" w:name="_Toc115088013"/>
      <w:bookmarkStart w:id="220" w:name="_Toc115088169"/>
      <w:bookmarkStart w:id="221" w:name="_Toc130321540"/>
      <w:bookmarkStart w:id="222" w:name="_Toc130321694"/>
      <w:bookmarkStart w:id="223" w:name="_Toc130321848"/>
      <w:bookmarkStart w:id="224" w:name="_Toc130322215"/>
      <w:bookmarkStart w:id="225" w:name="_Toc153133018"/>
      <w:bookmarkStart w:id="226" w:name="_Toc162192023"/>
      <w:bookmarkStart w:id="227" w:name="_Toc163147652"/>
      <w:bookmarkStart w:id="228" w:name="_Toc169269984"/>
      <w:bookmarkStart w:id="229" w:name="_Toc176255458"/>
      <w:bookmarkStart w:id="230" w:name="_Toc176766670"/>
      <w:r>
        <w:rPr>
          <w:lang w:eastAsia="zh-CN"/>
        </w:rPr>
        <w:t>7.4.2</w:t>
      </w:r>
      <w:r>
        <w:rPr>
          <w:rFonts w:cs="Arial"/>
          <w:lang w:eastAsia="zh-CN"/>
        </w:rPr>
        <w:tab/>
        <w:t>UE Transmission characteristics</w:t>
      </w:r>
      <w:bookmarkEnd w:id="213"/>
      <w:r>
        <w:rPr>
          <w:rFonts w:cs="Arial"/>
          <w:lang w:eastAsia="zh-CN"/>
        </w:rPr>
        <w:t xml:space="preserve"> </w:t>
      </w:r>
      <w:r>
        <w:rPr>
          <w:rFonts w:cs="Arial" w:hint="eastAsia"/>
          <w:lang w:eastAsia="zh-CN"/>
        </w:rPr>
        <w:t>for</w:t>
      </w:r>
      <w:r>
        <w:rPr>
          <w:rFonts w:cs="Arial"/>
          <w:lang w:eastAsia="zh-CN"/>
        </w:rPr>
        <w:t xml:space="preserve"> satellite access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3C8B1306" w14:textId="77777777" w:rsidR="00D124FA" w:rsidRDefault="00D124FA" w:rsidP="00D124FA">
      <w:pPr>
        <w:pStyle w:val="Heading4"/>
      </w:pPr>
      <w:bookmarkStart w:id="231" w:name="_Toc87889300"/>
      <w:bookmarkStart w:id="232" w:name="_Toc94170417"/>
      <w:bookmarkStart w:id="233" w:name="_Toc104122443"/>
      <w:bookmarkStart w:id="234" w:name="_Toc104210249"/>
      <w:bookmarkStart w:id="235" w:name="_Toc104502961"/>
      <w:bookmarkStart w:id="236" w:name="_Toc106127721"/>
      <w:bookmarkStart w:id="237" w:name="_Toc115088014"/>
      <w:bookmarkStart w:id="238" w:name="_Toc115088170"/>
      <w:bookmarkStart w:id="239" w:name="_Toc130321541"/>
      <w:bookmarkStart w:id="240" w:name="_Toc130321695"/>
      <w:bookmarkStart w:id="241" w:name="_Toc130321849"/>
      <w:bookmarkStart w:id="242" w:name="_Toc130322216"/>
      <w:bookmarkStart w:id="243" w:name="_Toc153133019"/>
      <w:bookmarkStart w:id="244" w:name="_Toc162192024"/>
      <w:bookmarkStart w:id="245" w:name="_Toc163147653"/>
      <w:bookmarkStart w:id="246" w:name="_Toc169269985"/>
      <w:bookmarkStart w:id="247" w:name="_Toc176255459"/>
      <w:bookmarkStart w:id="248" w:name="_Toc176766671"/>
      <w:r>
        <w:t>7</w:t>
      </w:r>
      <w:r>
        <w:rPr>
          <w:lang w:eastAsia="zh-CN"/>
        </w:rPr>
        <w:t>.4.2.1</w:t>
      </w:r>
      <w:r w:rsidRPr="00A1115A">
        <w:tab/>
      </w:r>
      <w:r>
        <w:t>General</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3E65ABD1" w14:textId="77777777" w:rsidR="00D124FA" w:rsidRDefault="00D124FA" w:rsidP="00D124FA">
      <w:pPr>
        <w:jc w:val="both"/>
      </w:pPr>
      <w:r w:rsidRPr="00827F45">
        <w:t>Unless otherwise stated, the transmitter characteristics are specified at the antenna connector of the UE with a single or multiple transmit antenna(s). For UE with integral antenna only, a reference antenna with a gain of 0dBi is assumed.</w:t>
      </w:r>
      <w:r>
        <w:t xml:space="preserve"> Handheld PC3 UE is assumed in Release 17</w:t>
      </w:r>
      <w:r w:rsidRPr="00FA3428">
        <w:t xml:space="preserve"> </w:t>
      </w:r>
      <w:r>
        <w:t>for satellite access.</w:t>
      </w:r>
    </w:p>
    <w:p w14:paraId="5D7D3436" w14:textId="77777777" w:rsidR="00D124FA" w:rsidRDefault="00D124FA" w:rsidP="00D124FA">
      <w:pPr>
        <w:pStyle w:val="Heading4"/>
        <w:rPr>
          <w:lang w:eastAsia="zh-CN"/>
        </w:rPr>
      </w:pPr>
      <w:bookmarkStart w:id="249" w:name="_Toc94170418"/>
      <w:bookmarkStart w:id="250" w:name="_Toc104122444"/>
      <w:bookmarkStart w:id="251" w:name="_Toc104210250"/>
      <w:bookmarkStart w:id="252" w:name="_Toc104502962"/>
      <w:bookmarkStart w:id="253" w:name="_Toc106127722"/>
      <w:bookmarkStart w:id="254" w:name="_Toc115088015"/>
      <w:bookmarkStart w:id="255" w:name="_Toc115088171"/>
      <w:bookmarkStart w:id="256" w:name="_Toc130321542"/>
      <w:bookmarkStart w:id="257" w:name="_Toc130321696"/>
      <w:bookmarkStart w:id="258" w:name="_Toc130321850"/>
      <w:bookmarkStart w:id="259" w:name="_Toc130322217"/>
      <w:bookmarkStart w:id="260" w:name="_Toc153133020"/>
      <w:bookmarkStart w:id="261" w:name="_Toc162192025"/>
      <w:bookmarkStart w:id="262" w:name="_Toc163147654"/>
      <w:bookmarkStart w:id="263" w:name="_Toc169269986"/>
      <w:bookmarkStart w:id="264" w:name="_Toc176255460"/>
      <w:bookmarkStart w:id="265" w:name="_Toc176766672"/>
      <w:bookmarkStart w:id="266" w:name="_Toc87889301"/>
      <w:r>
        <w:t>7</w:t>
      </w:r>
      <w:r>
        <w:rPr>
          <w:lang w:eastAsia="zh-CN"/>
        </w:rPr>
        <w:t>.4.2.2</w:t>
      </w:r>
      <w:r>
        <w:rPr>
          <w:lang w:eastAsia="zh-CN"/>
        </w:rPr>
        <w:tab/>
        <w:t>Conducted transmitter characteristics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2748D9CE" w14:textId="77777777" w:rsidR="00D124FA" w:rsidRDefault="00D124FA" w:rsidP="00D124FA">
      <w:pPr>
        <w:pStyle w:val="Heading5"/>
      </w:pPr>
      <w:bookmarkStart w:id="267" w:name="_Toc94170419"/>
      <w:bookmarkStart w:id="268" w:name="_Toc104122445"/>
      <w:bookmarkStart w:id="269" w:name="_Toc104210251"/>
      <w:bookmarkStart w:id="270" w:name="_Toc104502963"/>
      <w:bookmarkStart w:id="271" w:name="_Toc106127723"/>
      <w:bookmarkStart w:id="272" w:name="_Toc115088016"/>
      <w:bookmarkStart w:id="273" w:name="_Toc115088172"/>
      <w:bookmarkStart w:id="274" w:name="_Toc130321543"/>
      <w:bookmarkStart w:id="275" w:name="_Toc130321697"/>
      <w:bookmarkStart w:id="276" w:name="_Toc130321851"/>
      <w:bookmarkStart w:id="277" w:name="_Toc130322218"/>
      <w:bookmarkStart w:id="278" w:name="_Toc153133021"/>
      <w:bookmarkStart w:id="279" w:name="_Toc162192026"/>
      <w:bookmarkStart w:id="280" w:name="_Toc163147655"/>
      <w:bookmarkStart w:id="281" w:name="_Toc169269987"/>
      <w:bookmarkStart w:id="282" w:name="_Toc176255461"/>
      <w:bookmarkStart w:id="283" w:name="_Toc176766673"/>
      <w:r>
        <w:t>7.4.2.2.1</w:t>
      </w:r>
      <w:r>
        <w:tab/>
      </w:r>
      <w:r w:rsidRPr="00827F45">
        <w:t>Maximum output power</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30D873AD" w14:textId="77777777" w:rsidR="00D124FA" w:rsidRPr="00A1115A" w:rsidRDefault="00D124FA" w:rsidP="00D124FA">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ADA8464" w14:textId="77777777" w:rsidR="00D124FA" w:rsidRDefault="00D124FA" w:rsidP="00D124FA">
      <w:pPr>
        <w:pStyle w:val="TH"/>
      </w:pPr>
      <w:r w:rsidRPr="00A1115A">
        <w:lastRenderedPageBreak/>
        <w:t xml:space="preserve">Table </w:t>
      </w:r>
      <w:r>
        <w:t>7</w:t>
      </w:r>
      <w:r w:rsidRPr="00827F45">
        <w:t>.</w:t>
      </w:r>
      <w:r>
        <w:t>4</w:t>
      </w:r>
      <w:r w:rsidRPr="00827F45">
        <w:t>.2.</w:t>
      </w:r>
      <w:r>
        <w:t>2.</w:t>
      </w:r>
      <w:r w:rsidRPr="00827F45">
        <w:t>1</w:t>
      </w:r>
      <w:r w:rsidRPr="00A1115A">
        <w:t>-1: UE Power Class</w:t>
      </w:r>
    </w:p>
    <w:tbl>
      <w:tblPr>
        <w:tblStyle w:val="TableGrid"/>
        <w:tblW w:w="0" w:type="auto"/>
        <w:tblLook w:val="04A0" w:firstRow="1" w:lastRow="0" w:firstColumn="1" w:lastColumn="0" w:noHBand="0" w:noVBand="1"/>
      </w:tblPr>
      <w:tblGrid>
        <w:gridCol w:w="3210"/>
        <w:gridCol w:w="3209"/>
        <w:gridCol w:w="3210"/>
      </w:tblGrid>
      <w:tr w:rsidR="00D124FA" w14:paraId="10684D6A" w14:textId="77777777" w:rsidTr="00F12F09">
        <w:tc>
          <w:tcPr>
            <w:tcW w:w="3210" w:type="dxa"/>
            <w:vAlign w:val="center"/>
          </w:tcPr>
          <w:p w14:paraId="2C15FAA6" w14:textId="77777777" w:rsidR="00D124FA" w:rsidRDefault="00D124FA" w:rsidP="00F12F09">
            <w:pPr>
              <w:pStyle w:val="TAH"/>
            </w:pPr>
            <w:r>
              <w:t>NTN satellite b</w:t>
            </w:r>
            <w:r w:rsidRPr="00A1115A">
              <w:t>and</w:t>
            </w:r>
            <w:r>
              <w:t xml:space="preserve"> #</w:t>
            </w:r>
          </w:p>
        </w:tc>
        <w:tc>
          <w:tcPr>
            <w:tcW w:w="3210" w:type="dxa"/>
          </w:tcPr>
          <w:p w14:paraId="623D71C4" w14:textId="77777777" w:rsidR="00D124FA" w:rsidRDefault="00D124FA" w:rsidP="00F12F09">
            <w:pPr>
              <w:pStyle w:val="TAH"/>
            </w:pPr>
            <w:r w:rsidRPr="00A1115A">
              <w:t>Class 3 (dBm)</w:t>
            </w:r>
          </w:p>
        </w:tc>
        <w:tc>
          <w:tcPr>
            <w:tcW w:w="3211" w:type="dxa"/>
          </w:tcPr>
          <w:p w14:paraId="6A4266A2" w14:textId="77777777" w:rsidR="00D124FA" w:rsidRDefault="00D124FA" w:rsidP="00F12F09">
            <w:pPr>
              <w:pStyle w:val="TAH"/>
            </w:pPr>
            <w:r w:rsidRPr="00A1115A">
              <w:t>Tolerance (dB)</w:t>
            </w:r>
          </w:p>
        </w:tc>
      </w:tr>
      <w:tr w:rsidR="00D124FA" w14:paraId="5464917D" w14:textId="77777777" w:rsidTr="00F12F09">
        <w:tc>
          <w:tcPr>
            <w:tcW w:w="3210" w:type="dxa"/>
          </w:tcPr>
          <w:p w14:paraId="0C6E98F4" w14:textId="77777777" w:rsidR="00D124FA" w:rsidRDefault="00D124FA" w:rsidP="00F12F09">
            <w:pPr>
              <w:pStyle w:val="TAC"/>
            </w:pPr>
            <w:r w:rsidRPr="00A1115A">
              <w:t>n</w:t>
            </w:r>
            <w:r>
              <w:t>256</w:t>
            </w:r>
          </w:p>
        </w:tc>
        <w:tc>
          <w:tcPr>
            <w:tcW w:w="3210" w:type="dxa"/>
          </w:tcPr>
          <w:p w14:paraId="09EE7A06" w14:textId="77777777" w:rsidR="00D124FA" w:rsidRDefault="00D124FA" w:rsidP="00F12F09">
            <w:pPr>
              <w:pStyle w:val="TAC"/>
            </w:pPr>
            <w:r w:rsidRPr="00A1115A">
              <w:t>23</w:t>
            </w:r>
          </w:p>
        </w:tc>
        <w:tc>
          <w:tcPr>
            <w:tcW w:w="3211" w:type="dxa"/>
          </w:tcPr>
          <w:p w14:paraId="1CCBE032" w14:textId="77777777" w:rsidR="00D124FA" w:rsidRDefault="00D124FA" w:rsidP="00F12F09">
            <w:pPr>
              <w:pStyle w:val="TAC"/>
            </w:pPr>
            <w:r w:rsidRPr="00A1115A">
              <w:t>±2</w:t>
            </w:r>
          </w:p>
        </w:tc>
      </w:tr>
      <w:tr w:rsidR="00D124FA" w14:paraId="564682D9" w14:textId="77777777" w:rsidTr="00F12F09">
        <w:tc>
          <w:tcPr>
            <w:tcW w:w="3210" w:type="dxa"/>
          </w:tcPr>
          <w:p w14:paraId="312E5283" w14:textId="77777777" w:rsidR="00D124FA" w:rsidRDefault="00D124FA" w:rsidP="00F12F09">
            <w:pPr>
              <w:pStyle w:val="TAC"/>
            </w:pPr>
            <w:r w:rsidRPr="00A1115A">
              <w:t>n</w:t>
            </w:r>
            <w:r>
              <w:t>255</w:t>
            </w:r>
          </w:p>
        </w:tc>
        <w:tc>
          <w:tcPr>
            <w:tcW w:w="3210" w:type="dxa"/>
          </w:tcPr>
          <w:p w14:paraId="592026DB" w14:textId="77777777" w:rsidR="00D124FA" w:rsidRDefault="00D124FA" w:rsidP="00F12F09">
            <w:pPr>
              <w:pStyle w:val="TAC"/>
            </w:pPr>
            <w:r w:rsidRPr="00A1115A">
              <w:t>23</w:t>
            </w:r>
          </w:p>
        </w:tc>
        <w:tc>
          <w:tcPr>
            <w:tcW w:w="3211" w:type="dxa"/>
          </w:tcPr>
          <w:p w14:paraId="417F9366" w14:textId="77777777" w:rsidR="00D124FA" w:rsidRDefault="00D124FA" w:rsidP="00F12F09">
            <w:pPr>
              <w:pStyle w:val="TAC"/>
            </w:pPr>
            <w:r>
              <w:t>+</w:t>
            </w:r>
            <w:r w:rsidRPr="001C0CC4">
              <w:t>2</w:t>
            </w:r>
          </w:p>
        </w:tc>
      </w:tr>
      <w:tr w:rsidR="00D124FA" w14:paraId="4F026203" w14:textId="77777777" w:rsidTr="00F12F09">
        <w:tc>
          <w:tcPr>
            <w:tcW w:w="9631" w:type="dxa"/>
            <w:gridSpan w:val="3"/>
          </w:tcPr>
          <w:p w14:paraId="6A16B405" w14:textId="77777777" w:rsidR="00D124FA" w:rsidRPr="003F282D" w:rsidRDefault="00D124FA" w:rsidP="00F12F09">
            <w:pPr>
              <w:pStyle w:val="TAN"/>
            </w:pPr>
            <w:r w:rsidRPr="003F282D">
              <w:t>NOTE 1:</w:t>
            </w:r>
            <w:r w:rsidRPr="003F282D">
              <w:tab/>
            </w:r>
            <w:proofErr w:type="spellStart"/>
            <w:r w:rsidRPr="003F282D">
              <w:t>P</w:t>
            </w:r>
            <w:r w:rsidRPr="003443D8">
              <w:rPr>
                <w:vertAlign w:val="subscript"/>
              </w:rPr>
              <w:t>PowerClass</w:t>
            </w:r>
            <w:proofErr w:type="spellEnd"/>
            <w:r w:rsidRPr="003F282D">
              <w:t xml:space="preserve"> is the maximum UE power specified without </w:t>
            </w:r>
            <w:proofErr w:type="gramStart"/>
            <w:r w:rsidRPr="003F282D">
              <w:t>taking into account</w:t>
            </w:r>
            <w:proofErr w:type="gramEnd"/>
            <w:r w:rsidRPr="003F282D">
              <w:t xml:space="preserve"> the tolerance</w:t>
            </w:r>
          </w:p>
          <w:p w14:paraId="040500F5" w14:textId="77777777" w:rsidR="00D124FA" w:rsidRDefault="00D124FA" w:rsidP="00F12F09">
            <w:pPr>
              <w:pStyle w:val="TAN"/>
              <w:ind w:left="0" w:firstLine="0"/>
            </w:pPr>
            <w:r w:rsidRPr="003F282D">
              <w:t>NOTE 2:</w:t>
            </w:r>
            <w:r w:rsidRPr="003F282D">
              <w:tab/>
              <w:t>Power</w:t>
            </w:r>
            <w:r w:rsidRPr="00C96A34">
              <w:t xml:space="preserve"> </w:t>
            </w:r>
            <w:r w:rsidRPr="003F282D">
              <w:t>class 3 is default power class unless otherwise stated</w:t>
            </w:r>
          </w:p>
        </w:tc>
      </w:tr>
    </w:tbl>
    <w:p w14:paraId="2976F0F9" w14:textId="77777777" w:rsidR="00D124FA" w:rsidRPr="00A1115A" w:rsidRDefault="00D124FA" w:rsidP="00D124FA"/>
    <w:p w14:paraId="530738CD" w14:textId="77777777" w:rsidR="00D124FA" w:rsidRDefault="00D124FA" w:rsidP="00D124FA">
      <w:pPr>
        <w:pStyle w:val="Heading5"/>
      </w:pPr>
      <w:bookmarkStart w:id="284" w:name="_Toc153133022"/>
      <w:bookmarkStart w:id="285" w:name="_Toc162192027"/>
      <w:bookmarkStart w:id="286" w:name="_Toc163147656"/>
      <w:bookmarkStart w:id="287" w:name="_Toc169269988"/>
      <w:bookmarkStart w:id="288" w:name="_Toc176255462"/>
      <w:bookmarkStart w:id="289" w:name="_Toc176766674"/>
      <w:r>
        <w:t>7</w:t>
      </w:r>
      <w:r>
        <w:rPr>
          <w:lang w:eastAsia="zh-CN"/>
        </w:rPr>
        <w:t>.4.2.2.2</w:t>
      </w:r>
      <w:r w:rsidRPr="00A1115A">
        <w:tab/>
      </w:r>
      <w:r w:rsidRPr="00827F45">
        <w:t>M</w:t>
      </w:r>
      <w:r>
        <w:t>PR/AMPR</w:t>
      </w:r>
      <w:bookmarkEnd w:id="284"/>
      <w:bookmarkEnd w:id="285"/>
      <w:bookmarkEnd w:id="286"/>
      <w:bookmarkEnd w:id="287"/>
      <w:bookmarkEnd w:id="288"/>
      <w:bookmarkEnd w:id="289"/>
    </w:p>
    <w:p w14:paraId="571B0117" w14:textId="77777777" w:rsidR="00D124FA" w:rsidRDefault="00D124FA" w:rsidP="00D124FA">
      <w:pPr>
        <w:pStyle w:val="H6"/>
        <w:rPr>
          <w:lang w:val="en-US"/>
        </w:rPr>
      </w:pPr>
      <w:r w:rsidRPr="00DB7056">
        <w:rPr>
          <w:lang w:val="en-US"/>
        </w:rPr>
        <w:t>7.4.2.2.2.</w:t>
      </w:r>
      <w:r>
        <w:rPr>
          <w:lang w:val="en-US"/>
        </w:rPr>
        <w:t>1</w:t>
      </w:r>
      <w:r>
        <w:rPr>
          <w:lang w:val="en-US"/>
        </w:rPr>
        <w:tab/>
      </w:r>
      <w:r w:rsidRPr="00DB7056">
        <w:rPr>
          <w:lang w:val="en-US"/>
        </w:rPr>
        <w:t>MPR</w:t>
      </w:r>
    </w:p>
    <w:p w14:paraId="4205A96B" w14:textId="77777777" w:rsidR="00D124FA" w:rsidRPr="00C25A19" w:rsidRDefault="00D124FA" w:rsidP="00D124FA">
      <w:pPr>
        <w:jc w:val="both"/>
        <w:rPr>
          <w:iCs/>
        </w:rPr>
      </w:pPr>
      <w:r>
        <w:t>UE is allowed to reduce the maximum output power (MPR) due to higher order modulations and transmit bandwidth configurations to meet the general transmission requirements</w:t>
      </w:r>
      <w:r>
        <w:rPr>
          <w:lang w:eastAsia="zh-CN"/>
        </w:rPr>
        <w:t xml:space="preserve"> which includes in-band emission, ACLR, out-of-band emission and general spurious emission. As it was agreed those general </w:t>
      </w:r>
      <w:r>
        <w:t xml:space="preserve">transmission requirements can be reused from TN, </w:t>
      </w:r>
      <w:r>
        <w:rPr>
          <w:rFonts w:eastAsia="DengXian"/>
        </w:rPr>
        <w:t xml:space="preserve">the same requirements specified in Table 6.2.2-1 in TS 38.101-1 [17] can be reused for NTN </w:t>
      </w:r>
      <w:r w:rsidRPr="00901BDD">
        <w:rPr>
          <w:iCs/>
        </w:rPr>
        <w:t>satellite access UEs</w:t>
      </w:r>
      <w:r>
        <w:rPr>
          <w:iCs/>
        </w:rPr>
        <w:t>.</w:t>
      </w:r>
    </w:p>
    <w:p w14:paraId="6E415472" w14:textId="77777777" w:rsidR="00D124FA" w:rsidRDefault="00D124FA" w:rsidP="00D124FA">
      <w:pPr>
        <w:pStyle w:val="H6"/>
      </w:pPr>
      <w:r w:rsidRPr="00DB7056">
        <w:rPr>
          <w:lang w:val="en-US"/>
        </w:rPr>
        <w:t>7.4.2.2.2.2</w:t>
      </w:r>
      <w:r>
        <w:rPr>
          <w:lang w:val="en-US"/>
        </w:rPr>
        <w:tab/>
      </w:r>
      <w:r w:rsidRPr="00DB7056">
        <w:rPr>
          <w:lang w:val="en-US"/>
        </w:rPr>
        <w:t>A-MPR</w:t>
      </w:r>
    </w:p>
    <w:p w14:paraId="5B518CCD" w14:textId="77777777" w:rsidR="00D124FA" w:rsidRDefault="00D124FA" w:rsidP="00D124FA">
      <w:pPr>
        <w:jc w:val="both"/>
        <w:rPr>
          <w:lang w:eastAsia="zh-CN"/>
        </w:rPr>
      </w:pPr>
      <w:r>
        <w:rPr>
          <w:lang w:eastAsia="zh-CN"/>
        </w:rPr>
        <w:t xml:space="preserve">A-MPR is band specific requirement which is used to meet the additional requirements indicated by network signalling (NS) value. </w:t>
      </w:r>
    </w:p>
    <w:p w14:paraId="44A78DB0" w14:textId="21EB8C8F" w:rsidR="00BB7154" w:rsidRDefault="00BB7154" w:rsidP="00BB7154">
      <w:pPr>
        <w:pStyle w:val="Heading7"/>
        <w:rPr>
          <w:ins w:id="290" w:author="Alexander Sayenko" w:date="2025-05-02T17:01:00Z" w16du:dateUtc="2025-05-02T09:01:00Z"/>
        </w:rPr>
      </w:pPr>
      <w:ins w:id="291" w:author="Alexander Sayenko" w:date="2025-05-02T17:01:00Z" w16du:dateUtc="2025-05-02T09:01:00Z">
        <w:r w:rsidRPr="00DB7056">
          <w:rPr>
            <w:lang w:val="en-US"/>
          </w:rPr>
          <w:t>7.4.2.2.2.2</w:t>
        </w:r>
        <w:r>
          <w:rPr>
            <w:lang w:val="en-US"/>
          </w:rPr>
          <w:t>.1</w:t>
        </w:r>
        <w:r>
          <w:rPr>
            <w:lang w:val="en-US"/>
          </w:rPr>
          <w:tab/>
        </w:r>
      </w:ins>
      <w:ins w:id="292" w:author="Alexander Sayenko" w:date="2025-05-02T17:02:00Z" w16du:dateUtc="2025-05-02T09:02:00Z">
        <w:r>
          <w:rPr>
            <w:lang w:val="en-US"/>
          </w:rPr>
          <w:t>Band n256</w:t>
        </w:r>
      </w:ins>
    </w:p>
    <w:p w14:paraId="62938A2F" w14:textId="0713B41A" w:rsidR="00D124FA" w:rsidRDefault="00D124FA" w:rsidP="00D124FA">
      <w:pPr>
        <w:jc w:val="both"/>
        <w:rPr>
          <w:ins w:id="293" w:author="Alexander Sayenko" w:date="2025-05-02T17:04:00Z" w16du:dateUtc="2025-05-02T09:04:00Z"/>
          <w:rFonts w:eastAsia="DengXian"/>
        </w:rPr>
      </w:pPr>
      <w:r>
        <w:rPr>
          <w:lang w:eastAsia="zh-CN"/>
        </w:rPr>
        <w:t xml:space="preserve">For n256, based on the regulation conclusion in section 5.2, </w:t>
      </w:r>
      <w:r>
        <w:t>the</w:t>
      </w:r>
      <w:r>
        <w:rPr>
          <w:lang w:eastAsia="zh-CN"/>
        </w:rPr>
        <w:t xml:space="preserve"> A-MPR requirements for n65 could be as starting point</w:t>
      </w:r>
      <w:ins w:id="294" w:author="Alexander Sayenko" w:date="2025-05-02T17:04:00Z" w16du:dateUtc="2025-05-02T09:04:00Z">
        <w:r w:rsidR="00B05E48">
          <w:rPr>
            <w:lang w:eastAsia="zh-CN"/>
          </w:rPr>
          <w:t xml:space="preserve"> for 5, 10, 15 and 20MHz channel bandwidths</w:t>
        </w:r>
      </w:ins>
      <w:r>
        <w:rPr>
          <w:lang w:eastAsia="zh-CN"/>
        </w:rPr>
        <w:t>.</w:t>
      </w:r>
      <w:r w:rsidRPr="000E2858">
        <w:rPr>
          <w:lang w:eastAsia="zh-CN"/>
        </w:rPr>
        <w:t xml:space="preserve"> </w:t>
      </w:r>
      <w:r>
        <w:rPr>
          <w:lang w:eastAsia="zh-CN"/>
        </w:rPr>
        <w:t>From T</w:t>
      </w:r>
      <w:r>
        <w:rPr>
          <w:rFonts w:hint="eastAsia"/>
          <w:lang w:eastAsia="zh-CN"/>
        </w:rPr>
        <w:t>S</w:t>
      </w:r>
      <w:r>
        <w:rPr>
          <w:lang w:eastAsia="zh-CN"/>
        </w:rPr>
        <w:t xml:space="preserve"> 38.101-1, since the maximum carrier centre frequency of </w:t>
      </w:r>
      <w:r>
        <w:t xml:space="preserve">NS_05 and NS_05U is lower than 1960 MHz and </w:t>
      </w:r>
      <w:r>
        <w:rPr>
          <w:lang w:eastAsia="zh-CN"/>
        </w:rPr>
        <w:t xml:space="preserve">the maximum carrier centre frequency of </w:t>
      </w:r>
      <w:r>
        <w:t xml:space="preserve">NS_51 is lower than 1980 MHz, it is proposed NS_05, NS_05U and NS_51 don’t need to be considered for n256. </w:t>
      </w:r>
      <w:r>
        <w:rPr>
          <w:rFonts w:eastAsia="DengXian"/>
        </w:rPr>
        <w:t>The requirements of NS_01, NS_24 and NS_100 specified in Table 6.2.3.1-1 in TS 38.101-1 [17] for band n65 can be reused for n256</w:t>
      </w:r>
    </w:p>
    <w:p w14:paraId="6F66A980" w14:textId="39F2AF26" w:rsidR="00B05E48" w:rsidRDefault="00B05E48" w:rsidP="00D124FA">
      <w:pPr>
        <w:jc w:val="both"/>
        <w:rPr>
          <w:ins w:id="295" w:author="Alexander Sayenko" w:date="2025-05-02T17:07:00Z" w16du:dateUtc="2025-05-02T09:07:00Z"/>
          <w:rFonts w:eastAsia="DengXian"/>
        </w:rPr>
      </w:pPr>
      <w:ins w:id="296" w:author="Alexander Sayenko" w:date="2025-05-02T17:04:00Z" w16du:dateUtc="2025-05-02T09:04:00Z">
        <w:r>
          <w:rPr>
            <w:rFonts w:eastAsia="DengXian"/>
          </w:rPr>
          <w:t>For the 3M</w:t>
        </w:r>
      </w:ins>
      <w:ins w:id="297" w:author="Alexander Sayenko" w:date="2025-05-02T17:05:00Z" w16du:dateUtc="2025-05-02T09:05:00Z">
        <w:r>
          <w:rPr>
            <w:rFonts w:eastAsia="DengXian"/>
          </w:rPr>
          <w:t xml:space="preserve">Hz channel bandwidth, additional power back-off simulation results are provided in Annex X, based on which </w:t>
        </w:r>
      </w:ins>
      <w:ins w:id="298" w:author="Alexander Sayenko" w:date="2025-05-02T17:06:00Z" w16du:dateUtc="2025-05-02T09:06:00Z">
        <w:r>
          <w:rPr>
            <w:rFonts w:eastAsia="DengXian"/>
          </w:rPr>
          <w:t xml:space="preserve">the following A-MPR </w:t>
        </w:r>
      </w:ins>
      <w:ins w:id="299" w:author="Alexander Sayenko" w:date="2025-05-02T17:07:00Z" w16du:dateUtc="2025-05-02T09:07:00Z">
        <w:r>
          <w:rPr>
            <w:rFonts w:eastAsia="DengXian"/>
          </w:rPr>
          <w:t>values are adopted.</w:t>
        </w:r>
      </w:ins>
    </w:p>
    <w:p w14:paraId="66D518EC" w14:textId="43F9540E" w:rsidR="00B05E48" w:rsidRDefault="00B05E48" w:rsidP="00D124FA">
      <w:pPr>
        <w:jc w:val="both"/>
      </w:pPr>
      <w:ins w:id="300" w:author="Alexander Sayenko" w:date="2025-05-02T17:07:00Z" w16du:dateUtc="2025-05-02T09:07:00Z">
        <w:r w:rsidRPr="00B05E48">
          <w:rPr>
            <w:rFonts w:eastAsia="DengXian"/>
            <w:highlight w:val="yellow"/>
          </w:rPr>
          <w:t xml:space="preserve">TBD: </w:t>
        </w:r>
        <w:r>
          <w:rPr>
            <w:rFonts w:eastAsia="DengXian"/>
            <w:highlight w:val="yellow"/>
          </w:rPr>
          <w:t xml:space="preserve">final </w:t>
        </w:r>
        <w:r w:rsidRPr="00B05E48">
          <w:rPr>
            <w:rFonts w:eastAsia="DengXian"/>
            <w:highlight w:val="yellow"/>
          </w:rPr>
          <w:t>A-MPR table will be added here.</w:t>
        </w:r>
        <w:r>
          <w:rPr>
            <w:rFonts w:eastAsia="DengXian"/>
          </w:rPr>
          <w:t xml:space="preserve"> </w:t>
        </w:r>
      </w:ins>
    </w:p>
    <w:p w14:paraId="3504BDC7" w14:textId="25328C11" w:rsidR="00BB7154" w:rsidRDefault="00BB7154" w:rsidP="00BB7154">
      <w:pPr>
        <w:pStyle w:val="Heading7"/>
        <w:rPr>
          <w:ins w:id="301" w:author="Alexander Sayenko" w:date="2025-05-02T17:02:00Z" w16du:dateUtc="2025-05-02T09:02:00Z"/>
        </w:rPr>
      </w:pPr>
      <w:ins w:id="302" w:author="Alexander Sayenko" w:date="2025-05-02T17:02:00Z" w16du:dateUtc="2025-05-02T09:02:00Z">
        <w:r w:rsidRPr="00DB7056">
          <w:rPr>
            <w:lang w:val="en-US"/>
          </w:rPr>
          <w:t>7.4.2.2.2.2</w:t>
        </w:r>
        <w:r>
          <w:rPr>
            <w:lang w:val="en-US"/>
          </w:rPr>
          <w:t>.2</w:t>
        </w:r>
        <w:r>
          <w:rPr>
            <w:lang w:val="en-US"/>
          </w:rPr>
          <w:tab/>
          <w:t>Band n255</w:t>
        </w:r>
      </w:ins>
    </w:p>
    <w:p w14:paraId="512914A0" w14:textId="69888289" w:rsidR="00D124FA" w:rsidRDefault="00D124FA" w:rsidP="00D124FA">
      <w:pPr>
        <w:jc w:val="both"/>
      </w:pPr>
      <w:r>
        <w:t>For n255, based on regulatory requirements, a new NS is required. The following observations were made from the measurement results using an LTE modem and transceiver supporting 1626.5 – 1656.5 MHz:</w:t>
      </w:r>
    </w:p>
    <w:p w14:paraId="30091904" w14:textId="77777777" w:rsidR="00D124FA" w:rsidRPr="009423DB" w:rsidRDefault="00D124FA" w:rsidP="00D124FA">
      <w:pPr>
        <w:pStyle w:val="B1"/>
        <w:rPr>
          <w:b/>
          <w:bCs/>
        </w:rPr>
      </w:pPr>
      <w:r>
        <w:t>-</w:t>
      </w:r>
      <w:r>
        <w:tab/>
      </w:r>
      <w:r w:rsidRPr="00730D05">
        <w:t xml:space="preserve">For 5 MHz channel, PA emissions for DFT-s-OFDM are below the spurious emission limits between 1559 and 1606 </w:t>
      </w:r>
      <w:proofErr w:type="spellStart"/>
      <w:r w:rsidRPr="00730D05">
        <w:t>MHz.</w:t>
      </w:r>
      <w:proofErr w:type="spellEnd"/>
    </w:p>
    <w:p w14:paraId="68116E97" w14:textId="77777777" w:rsidR="00D124FA" w:rsidRPr="009423DB" w:rsidRDefault="00D124FA" w:rsidP="00D124FA">
      <w:pPr>
        <w:pStyle w:val="B1"/>
        <w:rPr>
          <w:b/>
          <w:bCs/>
        </w:rPr>
      </w:pPr>
      <w:r>
        <w:t>-</w:t>
      </w:r>
      <w:r>
        <w:tab/>
      </w:r>
      <w:r w:rsidRPr="00730D05">
        <w:t>For 10 MHz channel, PA emissions for DFT-s-OFDM are exceeding the spurious emission limits for 1 MHz MBW by 5 dB between 1</w:t>
      </w:r>
      <w:r>
        <w:t>604</w:t>
      </w:r>
      <w:r w:rsidRPr="00730D05">
        <w:t xml:space="preserve"> and 1606 </w:t>
      </w:r>
      <w:proofErr w:type="spellStart"/>
      <w:r w:rsidRPr="00730D05">
        <w:t>MHz.</w:t>
      </w:r>
      <w:proofErr w:type="spellEnd"/>
    </w:p>
    <w:p w14:paraId="7FCC8346" w14:textId="77777777" w:rsidR="00D124FA" w:rsidRPr="009423DB" w:rsidRDefault="00D124FA" w:rsidP="00D124FA">
      <w:pPr>
        <w:pStyle w:val="B1"/>
        <w:rPr>
          <w:b/>
          <w:bCs/>
        </w:rPr>
      </w:pPr>
      <w:r>
        <w:t>-</w:t>
      </w:r>
      <w:r>
        <w:tab/>
      </w:r>
      <w:r w:rsidRPr="00730D05">
        <w:t xml:space="preserve">For 15 MHz channel, PA emissions for DFT-s-OFDM are exceeding the spurious emission limits for 1 MHz MBW by 9 dB between 1599 and 1606 </w:t>
      </w:r>
      <w:proofErr w:type="spellStart"/>
      <w:r w:rsidRPr="00730D05">
        <w:t>MHz.</w:t>
      </w:r>
      <w:proofErr w:type="spellEnd"/>
    </w:p>
    <w:p w14:paraId="63D50E43" w14:textId="77777777" w:rsidR="00D124FA" w:rsidRDefault="00D124FA" w:rsidP="00D124FA">
      <w:pPr>
        <w:pStyle w:val="B1"/>
      </w:pPr>
      <w:r>
        <w:t>-</w:t>
      </w:r>
      <w:r>
        <w:tab/>
      </w:r>
      <w:r w:rsidRPr="00730D05">
        <w:t xml:space="preserve">For 20 MHz channel, PA emissions for DFT-s-OFDM are exceeding the spurious emission limits by 9 dB between 1584 and 1606 </w:t>
      </w:r>
      <w:proofErr w:type="spellStart"/>
      <w:r w:rsidRPr="00730D05">
        <w:t>MHz.</w:t>
      </w:r>
      <w:proofErr w:type="spellEnd"/>
    </w:p>
    <w:p w14:paraId="7F9107AA" w14:textId="77777777" w:rsidR="00D124FA" w:rsidRDefault="00D124FA" w:rsidP="00D124FA">
      <w:pPr>
        <w:pStyle w:val="B1"/>
      </w:pPr>
      <w:r>
        <w:t>-</w:t>
      </w:r>
      <w:r>
        <w:tab/>
      </w:r>
      <w:r w:rsidRPr="00730D05">
        <w:t xml:space="preserve">For </w:t>
      </w:r>
      <w:r>
        <w:t>700 Hz MBW,</w:t>
      </w:r>
      <w:r w:rsidRPr="00730D05">
        <w:t xml:space="preserve"> PA emissions for </w:t>
      </w:r>
      <w:r>
        <w:t>all channel bandwidths are</w:t>
      </w:r>
      <w:r w:rsidRPr="00730D05">
        <w:t xml:space="preserve"> below the spurious emission limits between 1559 and 1606 </w:t>
      </w:r>
      <w:proofErr w:type="spellStart"/>
      <w:r w:rsidRPr="00730D05">
        <w:t>MHz.</w:t>
      </w:r>
      <w:proofErr w:type="spellEnd"/>
    </w:p>
    <w:p w14:paraId="79DFF11A" w14:textId="77777777" w:rsidR="00D124FA" w:rsidRDefault="00D124FA" w:rsidP="00D124FA">
      <w:pPr>
        <w:jc w:val="both"/>
      </w:pPr>
      <w:r>
        <w:t>A n255 duplexer with rejection of more than 10 dB will be a</w:t>
      </w:r>
      <w:r w:rsidRPr="00B10BDE">
        <w:t xml:space="preserve"> sufficient</w:t>
      </w:r>
      <w:r w:rsidRPr="003A17D1">
        <w:t xml:space="preserve"> to satisfy the spurious emission limits specified in Table </w:t>
      </w:r>
      <w:r>
        <w:t>7.4.2.2.8-1.</w:t>
      </w:r>
    </w:p>
    <w:p w14:paraId="1F316576" w14:textId="77777777" w:rsidR="00D124FA" w:rsidRDefault="00D124FA" w:rsidP="00D124FA">
      <w:pPr>
        <w:jc w:val="both"/>
        <w:rPr>
          <w:rFonts w:eastAsia="DengXian"/>
        </w:rPr>
      </w:pPr>
      <w:r>
        <w:t>Based on this measurement observations, the expected filter attenuation of more than 10 dB below 1610 MHz is going to be adequate to meet the additional emissions requirements between 1559 – 1610 MHz, and therefore, no A-MPR needs to be specified for n255.</w:t>
      </w:r>
    </w:p>
    <w:p w14:paraId="01769B2A" w14:textId="3EC27BF9" w:rsidR="00BB7154" w:rsidRDefault="00BB7154" w:rsidP="00BB7154">
      <w:pPr>
        <w:pStyle w:val="Heading7"/>
        <w:rPr>
          <w:ins w:id="303" w:author="Alexander Sayenko" w:date="2025-05-02T17:03:00Z" w16du:dateUtc="2025-05-02T09:03:00Z"/>
        </w:rPr>
      </w:pPr>
      <w:ins w:id="304" w:author="Alexander Sayenko" w:date="2025-05-02T17:03:00Z" w16du:dateUtc="2025-05-02T09:03:00Z">
        <w:r w:rsidRPr="00DB7056">
          <w:rPr>
            <w:lang w:val="en-US"/>
          </w:rPr>
          <w:lastRenderedPageBreak/>
          <w:t>7.4.2.2.2.2</w:t>
        </w:r>
        <w:r>
          <w:rPr>
            <w:lang w:val="en-US"/>
          </w:rPr>
          <w:t>.3</w:t>
        </w:r>
        <w:r>
          <w:rPr>
            <w:lang w:val="en-US"/>
          </w:rPr>
          <w:tab/>
          <w:t>Summary of bands and NS values</w:t>
        </w:r>
      </w:ins>
    </w:p>
    <w:p w14:paraId="450E32D0" w14:textId="3B8AA2CB" w:rsidR="00D124FA" w:rsidRPr="00C96A34" w:rsidRDefault="00D124FA" w:rsidP="00D124FA">
      <w:pPr>
        <w:jc w:val="both"/>
        <w:rPr>
          <w:rFonts w:eastAsia="DengXian"/>
          <w:lang w:val="en-US"/>
        </w:rPr>
      </w:pPr>
      <w:r>
        <w:t>In view of the above, the additional requirements with their associated network signalling values and the allowed A-MPR and applicable operating band(s) for each NS value shall be specified in Table 7.4.2.2.2.2</w:t>
      </w:r>
      <w:ins w:id="305" w:author="Alexander Sayenko" w:date="2025-05-02T17:03:00Z" w16du:dateUtc="2025-05-02T09:03:00Z">
        <w:r w:rsidR="00BB7154">
          <w:t>.3</w:t>
        </w:r>
      </w:ins>
      <w:r>
        <w:t>-1 and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7.4.2.2.2.2</w:t>
      </w:r>
      <w:ins w:id="306" w:author="Alexander Sayenko" w:date="2025-05-02T17:03:00Z" w16du:dateUtc="2025-05-02T09:03:00Z">
        <w:r w:rsidR="00BB7154">
          <w:t>.3</w:t>
        </w:r>
      </w:ins>
      <w:r>
        <w:t>-1A.</w:t>
      </w:r>
    </w:p>
    <w:p w14:paraId="53363AD6" w14:textId="7110359B" w:rsidR="0080046E" w:rsidRDefault="00D124FA" w:rsidP="0080046E">
      <w:pPr>
        <w:pStyle w:val="TH"/>
      </w:pPr>
      <w:bookmarkStart w:id="307" w:name="_Hlk516051685"/>
      <w:r>
        <w:t>Table 7.4.2.2.2.2</w:t>
      </w:r>
      <w:ins w:id="308" w:author="Alexander Sayenko" w:date="2025-05-02T17:03:00Z" w16du:dateUtc="2025-05-02T09:03:00Z">
        <w:r w:rsidR="00BB7154">
          <w:t>.3</w:t>
        </w:r>
      </w:ins>
      <w:r>
        <w:t>-1</w:t>
      </w:r>
      <w:bookmarkEnd w:id="307"/>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80046E" w14:paraId="07679FA9" w14:textId="77777777" w:rsidTr="004F5911">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27BFF74" w14:textId="77777777" w:rsidR="0080046E" w:rsidRDefault="0080046E" w:rsidP="004F5911">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4A03EB91" w14:textId="77777777" w:rsidR="0080046E" w:rsidRDefault="0080046E" w:rsidP="004F5911">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1370FF22" w14:textId="77777777" w:rsidR="0080046E" w:rsidRDefault="0080046E" w:rsidP="004F5911">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70F86C94" w14:textId="77777777" w:rsidR="0080046E" w:rsidRDefault="0080046E" w:rsidP="004F5911">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056A5092" w14:textId="77777777" w:rsidR="0080046E" w:rsidRDefault="0080046E" w:rsidP="004F5911">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5AA1AC9B" w14:textId="77777777" w:rsidR="0080046E" w:rsidRDefault="0080046E" w:rsidP="004F5911">
            <w:pPr>
              <w:pStyle w:val="TAH"/>
            </w:pPr>
            <w:r>
              <w:t>A-MPR (dB)</w:t>
            </w:r>
          </w:p>
        </w:tc>
      </w:tr>
      <w:tr w:rsidR="0080046E" w14:paraId="45978D9B"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D64D8B5" w14:textId="77777777" w:rsidR="0080046E" w:rsidRDefault="0080046E" w:rsidP="004F5911">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0DA6815" w14:textId="77777777" w:rsidR="0080046E" w:rsidRDefault="0080046E" w:rsidP="004F5911">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5D79651" w14:textId="77777777" w:rsidR="0080046E" w:rsidRDefault="0080046E" w:rsidP="004F5911">
            <w:pPr>
              <w:pStyle w:val="TAC"/>
              <w:rPr>
                <w:lang w:eastAsia="zh-CN"/>
              </w:rPr>
            </w:pPr>
            <w:r>
              <w:rPr>
                <w:lang w:eastAsia="zh-CN"/>
              </w:rPr>
              <w:t>Table 5.2.1-1</w:t>
            </w:r>
          </w:p>
        </w:tc>
        <w:tc>
          <w:tcPr>
            <w:tcW w:w="1480" w:type="dxa"/>
            <w:tcBorders>
              <w:top w:val="single" w:sz="4" w:space="0" w:color="auto"/>
              <w:left w:val="single" w:sz="4" w:space="0" w:color="auto"/>
              <w:bottom w:val="single" w:sz="4" w:space="0" w:color="auto"/>
              <w:right w:val="single" w:sz="4" w:space="0" w:color="auto"/>
            </w:tcBorders>
            <w:hideMark/>
          </w:tcPr>
          <w:p w14:paraId="5AAE6D1A" w14:textId="0EB73E16" w:rsidR="0080046E" w:rsidRDefault="0080046E" w:rsidP="004F5911">
            <w:pPr>
              <w:pStyle w:val="TAC"/>
            </w:pPr>
            <w:ins w:id="309" w:author="Alexander Sayenko" w:date="2025-03-17T13:48:00Z" w16du:dateUtc="2025-03-17T11:48:00Z">
              <w:r>
                <w:t xml:space="preserve">3, </w:t>
              </w:r>
            </w:ins>
            <w:r>
              <w:t>5, 10, 15, 20</w:t>
            </w:r>
          </w:p>
        </w:tc>
        <w:tc>
          <w:tcPr>
            <w:tcW w:w="1721" w:type="dxa"/>
            <w:tcBorders>
              <w:top w:val="single" w:sz="4" w:space="0" w:color="auto"/>
              <w:left w:val="single" w:sz="4" w:space="0" w:color="auto"/>
              <w:bottom w:val="single" w:sz="4" w:space="0" w:color="auto"/>
              <w:right w:val="single" w:sz="4" w:space="0" w:color="auto"/>
            </w:tcBorders>
            <w:hideMark/>
          </w:tcPr>
          <w:p w14:paraId="709C69D1" w14:textId="77777777" w:rsidR="0080046E" w:rsidRDefault="0080046E" w:rsidP="004F5911">
            <w:pPr>
              <w:pStyle w:val="TAC"/>
            </w:pPr>
            <w:r>
              <w:t>Table 5.3.2-1 in TS 38.101-1</w:t>
            </w:r>
          </w:p>
        </w:tc>
        <w:tc>
          <w:tcPr>
            <w:tcW w:w="1423" w:type="dxa"/>
            <w:tcBorders>
              <w:top w:val="single" w:sz="4" w:space="0" w:color="auto"/>
              <w:left w:val="single" w:sz="4" w:space="0" w:color="auto"/>
              <w:bottom w:val="single" w:sz="4" w:space="0" w:color="auto"/>
              <w:right w:val="single" w:sz="4" w:space="0" w:color="auto"/>
            </w:tcBorders>
            <w:hideMark/>
          </w:tcPr>
          <w:p w14:paraId="3B945BEE" w14:textId="77777777" w:rsidR="0080046E" w:rsidRDefault="0080046E" w:rsidP="004F5911">
            <w:pPr>
              <w:pStyle w:val="TAC"/>
            </w:pPr>
            <w:r>
              <w:t>N/A</w:t>
            </w:r>
          </w:p>
        </w:tc>
      </w:tr>
      <w:tr w:rsidR="0080046E" w14:paraId="08ACAF92"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2204C79" w14:textId="77777777" w:rsidR="0080046E" w:rsidRDefault="0080046E" w:rsidP="004F5911">
            <w:pPr>
              <w:pStyle w:val="TAC"/>
            </w:pPr>
            <w:r>
              <w:t>NS_02</w:t>
            </w:r>
            <w:r>
              <w:rPr>
                <w:rFonts w:hint="eastAsia"/>
                <w:lang w:eastAsia="zh-CN"/>
              </w:rPr>
              <w:t>N</w:t>
            </w:r>
          </w:p>
        </w:tc>
        <w:tc>
          <w:tcPr>
            <w:tcW w:w="1894" w:type="dxa"/>
            <w:tcBorders>
              <w:top w:val="single" w:sz="4" w:space="0" w:color="auto"/>
              <w:left w:val="single" w:sz="4" w:space="0" w:color="auto"/>
              <w:bottom w:val="single" w:sz="4" w:space="0" w:color="auto"/>
              <w:right w:val="single" w:sz="4" w:space="0" w:color="auto"/>
            </w:tcBorders>
          </w:tcPr>
          <w:p w14:paraId="0C229DA5" w14:textId="77777777" w:rsidR="0080046E" w:rsidRDefault="0080046E" w:rsidP="004F5911">
            <w:pPr>
              <w:pStyle w:val="TAC"/>
            </w:pPr>
            <w:r w:rsidRPr="00A1115A">
              <w:t>6.5.3.3.1</w:t>
            </w:r>
          </w:p>
        </w:tc>
        <w:tc>
          <w:tcPr>
            <w:tcW w:w="1883" w:type="dxa"/>
            <w:tcBorders>
              <w:top w:val="single" w:sz="4" w:space="0" w:color="auto"/>
              <w:left w:val="single" w:sz="4" w:space="0" w:color="auto"/>
              <w:bottom w:val="single" w:sz="4" w:space="0" w:color="auto"/>
              <w:right w:val="single" w:sz="4" w:space="0" w:color="auto"/>
            </w:tcBorders>
          </w:tcPr>
          <w:p w14:paraId="270674B2" w14:textId="77777777" w:rsidR="0080046E" w:rsidRDefault="0080046E" w:rsidP="004F5911">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3DB79B85" w14:textId="4CE3215C" w:rsidR="0080046E" w:rsidRDefault="0080046E" w:rsidP="004F5911">
            <w:pPr>
              <w:pStyle w:val="TAC"/>
            </w:pPr>
            <w:ins w:id="310" w:author="Alexander Sayenko" w:date="2025-03-17T13:48:00Z" w16du:dateUtc="2025-03-17T11:48:00Z">
              <w:r>
                <w:t xml:space="preserve">3, </w:t>
              </w:r>
            </w:ins>
            <w:r>
              <w:t>5, 10, 15, 20</w:t>
            </w:r>
          </w:p>
        </w:tc>
        <w:tc>
          <w:tcPr>
            <w:tcW w:w="1721" w:type="dxa"/>
            <w:tcBorders>
              <w:top w:val="single" w:sz="4" w:space="0" w:color="auto"/>
              <w:left w:val="single" w:sz="4" w:space="0" w:color="auto"/>
              <w:bottom w:val="single" w:sz="4" w:space="0" w:color="auto"/>
              <w:right w:val="single" w:sz="4" w:space="0" w:color="auto"/>
            </w:tcBorders>
          </w:tcPr>
          <w:p w14:paraId="47D60266" w14:textId="77777777" w:rsidR="0080046E" w:rsidRDefault="0080046E" w:rsidP="004F5911">
            <w:pPr>
              <w:pStyle w:val="TAC"/>
            </w:pPr>
          </w:p>
        </w:tc>
        <w:tc>
          <w:tcPr>
            <w:tcW w:w="1423" w:type="dxa"/>
            <w:tcBorders>
              <w:top w:val="single" w:sz="4" w:space="0" w:color="auto"/>
              <w:left w:val="single" w:sz="4" w:space="0" w:color="auto"/>
              <w:bottom w:val="single" w:sz="4" w:space="0" w:color="auto"/>
              <w:right w:val="single" w:sz="4" w:space="0" w:color="auto"/>
            </w:tcBorders>
          </w:tcPr>
          <w:p w14:paraId="7826EF06" w14:textId="77777777" w:rsidR="0080046E" w:rsidRDefault="0080046E" w:rsidP="004F5911">
            <w:pPr>
              <w:pStyle w:val="TAC"/>
            </w:pPr>
            <w:r>
              <w:t>N/A</w:t>
            </w:r>
          </w:p>
        </w:tc>
      </w:tr>
      <w:tr w:rsidR="0080046E" w14:paraId="5A9773B8"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3D82737" w14:textId="4A32D252" w:rsidR="0080046E" w:rsidRDefault="0080046E" w:rsidP="004F5911">
            <w:pPr>
              <w:pStyle w:val="TAC"/>
            </w:pPr>
            <w:r>
              <w:t>NS_24</w:t>
            </w:r>
            <w:ins w:id="311" w:author="Alexander Sayenko" w:date="2025-03-17T13:47:00Z" w16du:dateUtc="2025-03-17T11:47:00Z">
              <w:r>
                <w:t>N</w:t>
              </w:r>
            </w:ins>
          </w:p>
        </w:tc>
        <w:tc>
          <w:tcPr>
            <w:tcW w:w="1894" w:type="dxa"/>
            <w:tcBorders>
              <w:top w:val="single" w:sz="4" w:space="0" w:color="auto"/>
              <w:left w:val="single" w:sz="4" w:space="0" w:color="auto"/>
              <w:bottom w:val="single" w:sz="4" w:space="0" w:color="auto"/>
              <w:right w:val="single" w:sz="4" w:space="0" w:color="auto"/>
            </w:tcBorders>
            <w:hideMark/>
          </w:tcPr>
          <w:p w14:paraId="76654524" w14:textId="4B29BEDB" w:rsidR="0080046E" w:rsidRDefault="0080046E" w:rsidP="004F5911">
            <w:pPr>
              <w:pStyle w:val="TAC"/>
            </w:pPr>
            <w:ins w:id="312" w:author="Alexander Sayenko" w:date="2025-03-17T13:47:00Z" w16du:dateUtc="2025-03-17T11:47:00Z">
              <w:r w:rsidRPr="00D71A5B">
                <w:t>6.5.3.3.5</w:t>
              </w:r>
              <w:r>
                <w:t xml:space="preserve"> </w:t>
              </w:r>
            </w:ins>
            <w:del w:id="313" w:author="Alexander Sayenko" w:date="2025-03-17T13:47:00Z" w16du:dateUtc="2025-03-17T11:47:00Z">
              <w:r w:rsidDel="0080046E">
                <w:delText xml:space="preserve">6.5.3.3.13 </w:delText>
              </w:r>
            </w:del>
            <w:r>
              <w:t>in TS 38.101-</w:t>
            </w:r>
            <w:del w:id="314" w:author="Alexander Sayenko" w:date="2025-03-17T13:47:00Z" w16du:dateUtc="2025-03-17T11:47:00Z">
              <w:r w:rsidDel="0080046E">
                <w:delText>1</w:delText>
              </w:r>
            </w:del>
            <w:ins w:id="315" w:author="Alexander Sayenko" w:date="2025-03-17T13:47:00Z" w16du:dateUtc="2025-03-17T11:47:00Z">
              <w:r>
                <w:t>5</w:t>
              </w:r>
            </w:ins>
          </w:p>
        </w:tc>
        <w:tc>
          <w:tcPr>
            <w:tcW w:w="1883" w:type="dxa"/>
            <w:tcBorders>
              <w:top w:val="single" w:sz="4" w:space="0" w:color="auto"/>
              <w:left w:val="single" w:sz="4" w:space="0" w:color="auto"/>
              <w:bottom w:val="single" w:sz="4" w:space="0" w:color="auto"/>
              <w:right w:val="single" w:sz="4" w:space="0" w:color="auto"/>
            </w:tcBorders>
            <w:hideMark/>
          </w:tcPr>
          <w:p w14:paraId="261A5FF4" w14:textId="77777777" w:rsidR="0080046E" w:rsidRDefault="0080046E" w:rsidP="004F5911">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5CDFE071" w14:textId="5A40DF35" w:rsidR="0080046E" w:rsidRDefault="0080046E" w:rsidP="004F5911">
            <w:pPr>
              <w:pStyle w:val="TAC"/>
            </w:pPr>
            <w:ins w:id="316" w:author="Alexander Sayenko" w:date="2025-03-17T13:48:00Z" w16du:dateUtc="2025-03-17T11:48:00Z">
              <w:r>
                <w:t xml:space="preserve">3, </w:t>
              </w:r>
            </w:ins>
            <w:r>
              <w:t>5, 10, 15, 20</w:t>
            </w:r>
          </w:p>
        </w:tc>
        <w:tc>
          <w:tcPr>
            <w:tcW w:w="1721" w:type="dxa"/>
            <w:tcBorders>
              <w:top w:val="single" w:sz="4" w:space="0" w:color="auto"/>
              <w:left w:val="single" w:sz="4" w:space="0" w:color="auto"/>
              <w:bottom w:val="single" w:sz="4" w:space="0" w:color="auto"/>
              <w:right w:val="single" w:sz="4" w:space="0" w:color="auto"/>
            </w:tcBorders>
          </w:tcPr>
          <w:p w14:paraId="13B22FDC" w14:textId="77777777" w:rsidR="0080046E" w:rsidRDefault="0080046E" w:rsidP="004F5911">
            <w:pPr>
              <w:pStyle w:val="TAC"/>
            </w:pPr>
            <w:r>
              <w:t>Table 6.2.3.15-1 in TS 38.101-1</w:t>
            </w:r>
          </w:p>
        </w:tc>
        <w:tc>
          <w:tcPr>
            <w:tcW w:w="1423" w:type="dxa"/>
            <w:tcBorders>
              <w:top w:val="single" w:sz="4" w:space="0" w:color="auto"/>
              <w:left w:val="single" w:sz="4" w:space="0" w:color="auto"/>
              <w:bottom w:val="single" w:sz="4" w:space="0" w:color="auto"/>
              <w:right w:val="single" w:sz="4" w:space="0" w:color="auto"/>
            </w:tcBorders>
            <w:hideMark/>
          </w:tcPr>
          <w:p w14:paraId="35E2D879" w14:textId="7333BEB7" w:rsidR="0080046E" w:rsidRDefault="0080046E" w:rsidP="004F5911">
            <w:pPr>
              <w:pStyle w:val="TAC"/>
            </w:pPr>
            <w:r>
              <w:t xml:space="preserve">Clause </w:t>
            </w:r>
            <w:del w:id="317" w:author="Alexander Sayenko" w:date="2025-03-17T13:49:00Z" w16du:dateUtc="2025-03-17T11:49:00Z">
              <w:r w:rsidDel="0080046E">
                <w:delText>6.2.3.7</w:delText>
              </w:r>
            </w:del>
            <w:ins w:id="318" w:author="Alexander Sayenko" w:date="2025-03-17T13:49:00Z" w16du:dateUtc="2025-03-17T11:49:00Z">
              <w:r>
                <w:t>6.2.3.5</w:t>
              </w:r>
            </w:ins>
            <w:r>
              <w:t xml:space="preserve"> in TS 38.101-</w:t>
            </w:r>
            <w:ins w:id="319" w:author="Alexander Sayenko" w:date="2025-03-17T13:49:00Z" w16du:dateUtc="2025-03-17T11:49:00Z">
              <w:r>
                <w:t>5</w:t>
              </w:r>
            </w:ins>
            <w:del w:id="320" w:author="Alexander Sayenko" w:date="2025-03-17T13:49:00Z" w16du:dateUtc="2025-03-17T11:49:00Z">
              <w:r w:rsidDel="0080046E">
                <w:delText>1</w:delText>
              </w:r>
            </w:del>
            <w:r w:rsidRPr="00B939AB">
              <w:rPr>
                <w:vertAlign w:val="superscript"/>
              </w:rPr>
              <w:t>2</w:t>
            </w:r>
          </w:p>
        </w:tc>
      </w:tr>
      <w:tr w:rsidR="0080046E" w14:paraId="395D54B0"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36CDC39" w14:textId="77777777" w:rsidR="0080046E" w:rsidRDefault="0080046E" w:rsidP="004F5911">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024931C1" w14:textId="77777777" w:rsidR="0080046E" w:rsidRDefault="0080046E" w:rsidP="004F5911">
            <w:pPr>
              <w:pStyle w:val="TAC"/>
            </w:pPr>
            <w:r>
              <w:rPr>
                <w:snapToGrid w:val="0"/>
              </w:rPr>
              <w:t>6.5.2.4.2 in TS 38.101-1</w:t>
            </w:r>
          </w:p>
        </w:tc>
        <w:tc>
          <w:tcPr>
            <w:tcW w:w="1883" w:type="dxa"/>
            <w:tcBorders>
              <w:top w:val="single" w:sz="4" w:space="0" w:color="auto"/>
              <w:left w:val="single" w:sz="4" w:space="0" w:color="auto"/>
              <w:bottom w:val="single" w:sz="4" w:space="0" w:color="auto"/>
              <w:right w:val="single" w:sz="4" w:space="0" w:color="auto"/>
            </w:tcBorders>
          </w:tcPr>
          <w:p w14:paraId="4D0671AF" w14:textId="77777777" w:rsidR="0080046E" w:rsidRDefault="0080046E" w:rsidP="004F5911">
            <w:pPr>
              <w:pStyle w:val="TAC"/>
            </w:pPr>
            <w:r>
              <w:t>n256</w:t>
            </w:r>
            <w:r w:rsidRPr="003443D8">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0B4425BD" w14:textId="77777777" w:rsidR="0080046E" w:rsidRDefault="0080046E" w:rsidP="004F5911">
            <w:pPr>
              <w:pStyle w:val="TAC"/>
            </w:pPr>
          </w:p>
        </w:tc>
        <w:tc>
          <w:tcPr>
            <w:tcW w:w="1721" w:type="dxa"/>
            <w:tcBorders>
              <w:top w:val="single" w:sz="4" w:space="0" w:color="auto"/>
              <w:left w:val="single" w:sz="4" w:space="0" w:color="auto"/>
              <w:bottom w:val="single" w:sz="4" w:space="0" w:color="auto"/>
              <w:right w:val="single" w:sz="4" w:space="0" w:color="auto"/>
            </w:tcBorders>
          </w:tcPr>
          <w:p w14:paraId="50688200" w14:textId="77777777" w:rsidR="0080046E" w:rsidRDefault="0080046E" w:rsidP="004F5911">
            <w:pPr>
              <w:pStyle w:val="TAC"/>
            </w:pPr>
          </w:p>
        </w:tc>
        <w:tc>
          <w:tcPr>
            <w:tcW w:w="1423" w:type="dxa"/>
            <w:tcBorders>
              <w:top w:val="single" w:sz="4" w:space="0" w:color="auto"/>
              <w:left w:val="single" w:sz="4" w:space="0" w:color="auto"/>
              <w:bottom w:val="single" w:sz="4" w:space="0" w:color="auto"/>
              <w:right w:val="single" w:sz="4" w:space="0" w:color="auto"/>
            </w:tcBorders>
          </w:tcPr>
          <w:p w14:paraId="545018A2" w14:textId="77777777" w:rsidR="0080046E" w:rsidRDefault="0080046E" w:rsidP="004F5911">
            <w:pPr>
              <w:pStyle w:val="TAC"/>
            </w:pPr>
            <w:r>
              <w:t>Table</w:t>
            </w:r>
          </w:p>
          <w:p w14:paraId="1FCDE881" w14:textId="77777777" w:rsidR="0080046E" w:rsidRDefault="0080046E" w:rsidP="004F5911">
            <w:pPr>
              <w:pStyle w:val="TAC"/>
            </w:pPr>
            <w:r>
              <w:t>6.2.3.</w:t>
            </w:r>
            <w:r>
              <w:rPr>
                <w:lang w:val="en-US" w:eastAsia="zh-CN"/>
              </w:rPr>
              <w:t>1</w:t>
            </w:r>
            <w:r>
              <w:t>-</w:t>
            </w:r>
            <w:r>
              <w:rPr>
                <w:lang w:val="en-US" w:eastAsia="zh-CN"/>
              </w:rPr>
              <w:t xml:space="preserve">2 </w:t>
            </w:r>
            <w:r>
              <w:t>in TS 38.101-1</w:t>
            </w:r>
          </w:p>
        </w:tc>
      </w:tr>
      <w:tr w:rsidR="0080046E" w14:paraId="66C2F10F" w14:textId="77777777" w:rsidTr="004F5911">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4C86A3C7" w14:textId="77777777" w:rsidR="0080046E" w:rsidRDefault="0080046E" w:rsidP="004F5911">
            <w:pPr>
              <w:pStyle w:val="TAN"/>
            </w:pPr>
            <w:r>
              <w:t>NOTE 1:</w:t>
            </w:r>
            <w:r>
              <w:tab/>
              <w:t>This NS can be signalled for NTN satellite bands that have UTRA services deployed.</w:t>
            </w:r>
          </w:p>
          <w:p w14:paraId="6445D9D7" w14:textId="77777777" w:rsidR="0080046E" w:rsidRPr="0004163E" w:rsidRDefault="0080046E" w:rsidP="004F5911">
            <w:pPr>
              <w:pStyle w:val="TAN"/>
            </w:pPr>
            <w:r w:rsidRPr="009423DB">
              <w:t>NOTE 2:</w:t>
            </w:r>
            <w:r>
              <w:t xml:space="preserve"> </w:t>
            </w:r>
            <w:r>
              <w:tab/>
            </w:r>
            <w:r w:rsidRPr="009423DB">
              <w:t xml:space="preserve">A-MPR for the upper 5 MHz is not </w:t>
            </w:r>
            <w:proofErr w:type="gramStart"/>
            <w:r w:rsidRPr="009423DB">
              <w:t>specified, and</w:t>
            </w:r>
            <w:proofErr w:type="gramEnd"/>
            <w:r w:rsidRPr="009423DB">
              <w:t xml:space="preserve"> therefore shall be used as a guard band.</w:t>
            </w:r>
          </w:p>
        </w:tc>
      </w:tr>
    </w:tbl>
    <w:p w14:paraId="5E665CA6" w14:textId="77777777" w:rsidR="00D124FA" w:rsidRDefault="00D124FA" w:rsidP="00D124FA">
      <w:pPr>
        <w:rPr>
          <w:lang w:eastAsia="zh-CN"/>
        </w:rPr>
      </w:pPr>
    </w:p>
    <w:p w14:paraId="17FD3A87" w14:textId="454B1C94" w:rsidR="00D124FA" w:rsidRDefault="00D124FA" w:rsidP="00D124FA">
      <w:pPr>
        <w:pStyle w:val="TH"/>
      </w:pPr>
      <w:r>
        <w:t>Table 7.4.2.2.2.2</w:t>
      </w:r>
      <w:ins w:id="321" w:author="Alexander Sayenko" w:date="2025-05-02T17:03:00Z" w16du:dateUtc="2025-05-02T09:03:00Z">
        <w:r w:rsidR="00BB7154">
          <w:t>.3</w:t>
        </w:r>
      </w:ins>
      <w:r>
        <w:t>-1A: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124FA" w14:paraId="4180197A" w14:textId="77777777" w:rsidTr="00F12F09">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8BB07EF" w14:textId="77777777" w:rsidR="00D124FA" w:rsidRDefault="00D124FA" w:rsidP="00F12F09">
            <w:pPr>
              <w:pStyle w:val="TAH"/>
            </w:pPr>
            <w:r>
              <w:t>NTN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6A2C532F" w14:textId="77777777" w:rsidR="00D124FA" w:rsidRDefault="00D124FA" w:rsidP="00F12F09">
            <w:pPr>
              <w:pStyle w:val="TAH"/>
            </w:pPr>
            <w:r>
              <w:t xml:space="preserve">Value of </w:t>
            </w:r>
            <w:proofErr w:type="spellStart"/>
            <w:r>
              <w:t>additionalSpectrumEmission</w:t>
            </w:r>
            <w:proofErr w:type="spellEnd"/>
          </w:p>
        </w:tc>
      </w:tr>
      <w:tr w:rsidR="00D124FA" w14:paraId="55B539EC" w14:textId="77777777" w:rsidTr="00F12F09">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6A5E2A45" w14:textId="77777777" w:rsidR="00D124FA" w:rsidRDefault="00D124FA" w:rsidP="00F12F09"/>
        </w:tc>
        <w:tc>
          <w:tcPr>
            <w:tcW w:w="1146" w:type="dxa"/>
            <w:tcBorders>
              <w:top w:val="single" w:sz="4" w:space="0" w:color="auto"/>
              <w:left w:val="single" w:sz="4" w:space="0" w:color="auto"/>
              <w:bottom w:val="single" w:sz="4" w:space="0" w:color="auto"/>
              <w:right w:val="single" w:sz="4" w:space="0" w:color="auto"/>
            </w:tcBorders>
            <w:hideMark/>
          </w:tcPr>
          <w:p w14:paraId="398887D0" w14:textId="77777777" w:rsidR="00D124FA" w:rsidRPr="00CC325E" w:rsidRDefault="00D124FA" w:rsidP="00F12F09">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5CEFBDF" w14:textId="77777777" w:rsidR="00D124FA" w:rsidRDefault="00D124FA" w:rsidP="00F12F09">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30A17487" w14:textId="77777777" w:rsidR="00D124FA" w:rsidRDefault="00D124FA" w:rsidP="00F12F09">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3D0022B4" w14:textId="77777777" w:rsidR="00D124FA" w:rsidRDefault="00D124FA" w:rsidP="00F12F09">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49402E0E" w14:textId="77777777" w:rsidR="00D124FA" w:rsidRDefault="00D124FA" w:rsidP="00F12F09">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3E33A0AF" w14:textId="77777777" w:rsidR="00D124FA" w:rsidRDefault="00D124FA" w:rsidP="00F12F09">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DA82BFE" w14:textId="77777777" w:rsidR="00D124FA" w:rsidRDefault="00D124FA" w:rsidP="00F12F09">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17ACA7FC" w14:textId="77777777" w:rsidR="00D124FA" w:rsidRDefault="00D124FA" w:rsidP="00F12F09">
            <w:pPr>
              <w:pStyle w:val="TAC"/>
              <w:rPr>
                <w:rFonts w:cs="Arial"/>
                <w:b/>
              </w:rPr>
            </w:pPr>
            <w:r>
              <w:rPr>
                <w:rFonts w:cs="Arial"/>
                <w:b/>
              </w:rPr>
              <w:t>7</w:t>
            </w:r>
          </w:p>
        </w:tc>
      </w:tr>
      <w:tr w:rsidR="00D124FA" w14:paraId="5A926011" w14:textId="77777777" w:rsidTr="00F12F0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47C0899" w14:textId="77777777" w:rsidR="00D124FA" w:rsidRDefault="00D124FA" w:rsidP="00F12F09">
            <w:pPr>
              <w:pStyle w:val="TAC"/>
              <w:rPr>
                <w:lang w:eastAsia="zh-CN"/>
              </w:rPr>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62A4B5" w14:textId="77777777" w:rsidR="00D124FA" w:rsidRDefault="00D124FA" w:rsidP="00F12F09">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4558666" w14:textId="0D3D500B" w:rsidR="00D124FA" w:rsidRDefault="00D124FA" w:rsidP="00F12F09">
            <w:pPr>
              <w:pStyle w:val="TAC"/>
            </w:pPr>
            <w:r>
              <w:t>NS_24</w:t>
            </w:r>
            <w:ins w:id="322" w:author="Alexander Sayenko" w:date="2025-03-12T12:22:00Z" w16du:dateUtc="2025-03-12T03:22:00Z">
              <w:r w:rsidR="009C5C23">
                <w:t>N</w:t>
              </w:r>
            </w:ins>
          </w:p>
        </w:tc>
        <w:tc>
          <w:tcPr>
            <w:tcW w:w="1146" w:type="dxa"/>
            <w:tcBorders>
              <w:top w:val="single" w:sz="4" w:space="0" w:color="auto"/>
              <w:left w:val="single" w:sz="4" w:space="0" w:color="auto"/>
              <w:bottom w:val="single" w:sz="4" w:space="0" w:color="auto"/>
              <w:right w:val="single" w:sz="4" w:space="0" w:color="auto"/>
            </w:tcBorders>
            <w:vAlign w:val="center"/>
          </w:tcPr>
          <w:p w14:paraId="1011DE4F" w14:textId="77777777" w:rsidR="00D124FA" w:rsidRDefault="00D124FA" w:rsidP="00F12F09">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188A3BDE" w14:textId="77777777" w:rsidR="00D124FA" w:rsidRDefault="00D124FA"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0A276BD9" w14:textId="77777777" w:rsidR="00D124FA" w:rsidRDefault="00D124FA"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25612027" w14:textId="77777777" w:rsidR="00D124FA" w:rsidRDefault="00D124FA"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1A1B341D" w14:textId="77777777" w:rsidR="00D124FA" w:rsidRDefault="00D124FA"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20AAFC00" w14:textId="77777777" w:rsidR="00D124FA" w:rsidRDefault="00D124FA" w:rsidP="00F12F09">
            <w:pPr>
              <w:pStyle w:val="TAC"/>
            </w:pPr>
          </w:p>
        </w:tc>
      </w:tr>
      <w:tr w:rsidR="00D124FA" w14:paraId="4DB11727" w14:textId="77777777" w:rsidTr="00F12F0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7C64BC" w14:textId="77777777" w:rsidR="00D124FA" w:rsidRDefault="00D124FA" w:rsidP="00F12F09">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0B31641B" w14:textId="77777777" w:rsidR="00D124FA" w:rsidRDefault="00D124FA" w:rsidP="00F12F09">
            <w:pPr>
              <w:pStyle w:val="TAC"/>
            </w:pPr>
            <w:r w:rsidRPr="00897CF4">
              <w:t>NS_01</w:t>
            </w:r>
          </w:p>
        </w:tc>
        <w:tc>
          <w:tcPr>
            <w:tcW w:w="1146" w:type="dxa"/>
            <w:tcBorders>
              <w:top w:val="single" w:sz="4" w:space="0" w:color="auto"/>
              <w:left w:val="single" w:sz="4" w:space="0" w:color="auto"/>
              <w:bottom w:val="single" w:sz="4" w:space="0" w:color="auto"/>
              <w:right w:val="single" w:sz="4" w:space="0" w:color="auto"/>
            </w:tcBorders>
            <w:vAlign w:val="center"/>
          </w:tcPr>
          <w:p w14:paraId="00DA1131" w14:textId="7FCA8BEA" w:rsidR="00D124FA" w:rsidRDefault="00D124FA" w:rsidP="00F12F09">
            <w:pPr>
              <w:pStyle w:val="TAC"/>
            </w:pPr>
            <w:r>
              <w:t>NS_</w:t>
            </w:r>
            <w:r w:rsidR="0080046E">
              <w:t>02</w:t>
            </w:r>
            <w:r>
              <w:t>N</w:t>
            </w:r>
          </w:p>
        </w:tc>
        <w:tc>
          <w:tcPr>
            <w:tcW w:w="1146" w:type="dxa"/>
            <w:tcBorders>
              <w:top w:val="single" w:sz="4" w:space="0" w:color="auto"/>
              <w:left w:val="single" w:sz="4" w:space="0" w:color="auto"/>
              <w:bottom w:val="single" w:sz="4" w:space="0" w:color="auto"/>
              <w:right w:val="single" w:sz="4" w:space="0" w:color="auto"/>
            </w:tcBorders>
          </w:tcPr>
          <w:p w14:paraId="48D22CD0" w14:textId="77777777" w:rsidR="00D124FA" w:rsidRDefault="00D124FA"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420E0141" w14:textId="77777777" w:rsidR="00D124FA" w:rsidRDefault="00D124FA"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2E52E9D0" w14:textId="77777777" w:rsidR="00D124FA" w:rsidRDefault="00D124FA"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3DE0AA2D" w14:textId="77777777" w:rsidR="00D124FA" w:rsidRDefault="00D124FA"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6EED637A" w14:textId="77777777" w:rsidR="00D124FA" w:rsidRDefault="00D124FA"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240E2513" w14:textId="77777777" w:rsidR="00D124FA" w:rsidRDefault="00D124FA" w:rsidP="00F12F09">
            <w:pPr>
              <w:pStyle w:val="TAC"/>
            </w:pPr>
          </w:p>
        </w:tc>
      </w:tr>
      <w:tr w:rsidR="00D124FA" w14:paraId="1FD9656D" w14:textId="77777777" w:rsidTr="00F12F09">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1DD2176D" w14:textId="77777777" w:rsidR="00D124FA" w:rsidRDefault="00D124FA" w:rsidP="00F12F09">
            <w:pPr>
              <w:pStyle w:val="TAN"/>
            </w:pPr>
            <w:r>
              <w:t>NOTE:</w:t>
            </w:r>
            <w:r>
              <w:tab/>
            </w:r>
            <w:proofErr w:type="spellStart"/>
            <w:r>
              <w:rPr>
                <w:i/>
              </w:rPr>
              <w:t>additionalSpectrumEmission</w:t>
            </w:r>
            <w:proofErr w:type="spellEnd"/>
            <w:r>
              <w:t xml:space="preserve"> corresponds to an information element of the same name defined in clause 6.3.2 of TS 38.331.</w:t>
            </w:r>
          </w:p>
        </w:tc>
      </w:tr>
    </w:tbl>
    <w:p w14:paraId="7214BC3E" w14:textId="77777777" w:rsidR="00D124FA" w:rsidRDefault="00D124FA" w:rsidP="00D124FA">
      <w:pPr>
        <w:rPr>
          <w:rFonts w:eastAsia="DengXian"/>
        </w:rPr>
      </w:pPr>
    </w:p>
    <w:p w14:paraId="208698D3" w14:textId="77777777" w:rsidR="00D124FA" w:rsidRPr="00B17299" w:rsidRDefault="00D124FA" w:rsidP="00D124FA">
      <w:r>
        <w:rPr>
          <w:lang w:eastAsia="ko-KR"/>
        </w:rPr>
        <w:t xml:space="preserve">For n256, </w:t>
      </w:r>
      <w:r w:rsidRPr="00C96A34">
        <w:rPr>
          <w:lang w:eastAsia="ko-KR"/>
        </w:rPr>
        <w:t>FFS for how to protect n2, n25, n70 and whether A-MPR required.</w:t>
      </w:r>
    </w:p>
    <w:p w14:paraId="66A1ABB2" w14:textId="77777777" w:rsidR="00D124FA" w:rsidRPr="00A1115A" w:rsidRDefault="00D124FA" w:rsidP="00D124FA">
      <w:pPr>
        <w:pStyle w:val="Heading5"/>
      </w:pPr>
      <w:bookmarkStart w:id="323" w:name="_Toc87889303"/>
      <w:bookmarkStart w:id="324" w:name="_Toc94170421"/>
      <w:bookmarkStart w:id="325" w:name="_Toc104122447"/>
      <w:bookmarkStart w:id="326" w:name="_Toc104210253"/>
      <w:bookmarkStart w:id="327" w:name="_Toc104502965"/>
      <w:bookmarkStart w:id="328" w:name="_Toc106127725"/>
      <w:bookmarkStart w:id="329" w:name="_Toc115088018"/>
      <w:bookmarkStart w:id="330" w:name="_Toc115088174"/>
      <w:bookmarkStart w:id="331" w:name="_Toc130321545"/>
      <w:bookmarkStart w:id="332" w:name="_Toc130321699"/>
      <w:bookmarkStart w:id="333" w:name="_Toc130321853"/>
      <w:bookmarkStart w:id="334" w:name="_Toc130322220"/>
      <w:bookmarkStart w:id="335" w:name="_Toc153133023"/>
      <w:bookmarkStart w:id="336" w:name="_Toc162192028"/>
      <w:bookmarkStart w:id="337" w:name="_Toc163147657"/>
      <w:bookmarkStart w:id="338" w:name="_Toc169269989"/>
      <w:bookmarkStart w:id="339" w:name="_Toc176255463"/>
      <w:bookmarkStart w:id="340" w:name="_Toc176766675"/>
      <w:r>
        <w:rPr>
          <w:lang w:eastAsia="zh-CN"/>
        </w:rPr>
        <w:t>7.4.2.2.3</w:t>
      </w:r>
      <w:r>
        <w:tab/>
      </w:r>
      <w:r w:rsidRPr="00AE5665">
        <w:t>Output power dynamics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6344ABB8" w14:textId="77777777" w:rsidR="00D124FA" w:rsidRDefault="00D124FA" w:rsidP="00D124FA">
      <w:pPr>
        <w:jc w:val="both"/>
      </w:pPr>
      <w:r w:rsidRPr="00F615CB">
        <w:t xml:space="preserve">For Transmit OFF power and Power control, the framework and requirements for </w:t>
      </w:r>
      <w:r>
        <w:t xml:space="preserve">existing </w:t>
      </w:r>
      <w:r w:rsidRPr="00F615CB">
        <w:t>TN UE can be reused for satellite UE.</w:t>
      </w:r>
      <w:r>
        <w:t xml:space="preserve"> The transmit OFF power is -50 dBm for 20MHz.</w:t>
      </w:r>
    </w:p>
    <w:p w14:paraId="5C7CACCD" w14:textId="77777777" w:rsidR="00D124FA" w:rsidRDefault="00D124FA" w:rsidP="00D124FA">
      <w:pPr>
        <w:jc w:val="both"/>
      </w:pPr>
      <w:r w:rsidRPr="00FA3428">
        <w:t>Since handheld UE always transmits the maximum output power for satellite access scenario based on the NR NTN calibration summary in R4-2115628, FFS whether relaxed value needed or not based on existing TN UE requirements</w:t>
      </w:r>
    </w:p>
    <w:p w14:paraId="35FE1116" w14:textId="77777777" w:rsidR="00D124FA" w:rsidRPr="00A1115A" w:rsidRDefault="00D124FA" w:rsidP="00D124FA">
      <w:pPr>
        <w:pStyle w:val="Heading5"/>
      </w:pPr>
      <w:bookmarkStart w:id="341" w:name="_Toc87889304"/>
      <w:bookmarkStart w:id="342" w:name="_Toc94170422"/>
      <w:bookmarkStart w:id="343" w:name="_Toc104122448"/>
      <w:bookmarkStart w:id="344" w:name="_Toc104210254"/>
      <w:bookmarkStart w:id="345" w:name="_Toc104502966"/>
      <w:bookmarkStart w:id="346" w:name="_Toc106127726"/>
      <w:bookmarkStart w:id="347" w:name="_Toc115088019"/>
      <w:bookmarkStart w:id="348" w:name="_Toc115088175"/>
      <w:bookmarkStart w:id="349" w:name="_Toc130321546"/>
      <w:bookmarkStart w:id="350" w:name="_Toc130321700"/>
      <w:bookmarkStart w:id="351" w:name="_Toc130321854"/>
      <w:bookmarkStart w:id="352" w:name="_Toc130322221"/>
      <w:bookmarkStart w:id="353" w:name="_Toc153133024"/>
      <w:bookmarkStart w:id="354" w:name="_Toc162192029"/>
      <w:bookmarkStart w:id="355" w:name="_Toc163147658"/>
      <w:bookmarkStart w:id="356" w:name="_Toc169269990"/>
      <w:bookmarkStart w:id="357" w:name="_Toc176255464"/>
      <w:bookmarkStart w:id="358" w:name="_Toc176766676"/>
      <w:r>
        <w:rPr>
          <w:lang w:eastAsia="zh-CN"/>
        </w:rPr>
        <w:t>7.4.2.2.4</w:t>
      </w:r>
      <w:r w:rsidRPr="00A1115A">
        <w:tab/>
      </w:r>
      <w:r w:rsidRPr="00F615CB">
        <w:t>Frequency error</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6EE23FF2" w14:textId="77777777" w:rsidR="00D124FA" w:rsidRDefault="00D124FA" w:rsidP="00D124FA">
      <w:pPr>
        <w:jc w:val="both"/>
      </w:pPr>
      <w:r w:rsidRPr="00A1115A">
        <w:t xml:space="preserve">The UE basic measurement interval of modulated carrier frequency is 1 UL slot. The mean value of basic measurements of UE modulated carrier frequency shall be accurate to within ± 0.1 PPM observed over a period of 1 </w:t>
      </w:r>
      <w:proofErr w:type="spellStart"/>
      <w:r w:rsidRPr="00A1115A">
        <w:t>ms</w:t>
      </w:r>
      <w:proofErr w:type="spellEnd"/>
      <w:r w:rsidRPr="00A1115A">
        <w:t xml:space="preserve"> of cumulated measurement intervals compared to the carrier frequency received from the </w:t>
      </w:r>
      <w:r>
        <w:t>Satellite Access Node</w:t>
      </w:r>
      <w:r w:rsidRPr="00A1115A">
        <w:t>.</w:t>
      </w:r>
    </w:p>
    <w:p w14:paraId="78BC27A3" w14:textId="77777777" w:rsidR="00D124FA" w:rsidRDefault="00D124FA" w:rsidP="00D124FA">
      <w:pPr>
        <w:pStyle w:val="NO"/>
      </w:pPr>
      <w:r>
        <w:t>NOTE:</w:t>
      </w:r>
      <w:r>
        <w:tab/>
        <w:t xml:space="preserve">The requirements </w:t>
      </w:r>
      <w:r w:rsidRPr="006A775F">
        <w:t>is applicable only when PVT ephemeris updated</w:t>
      </w:r>
      <w:r>
        <w:t xml:space="preserve"> at least once [10] seconds.</w:t>
      </w:r>
    </w:p>
    <w:p w14:paraId="65499AD0" w14:textId="77777777" w:rsidR="00D124FA" w:rsidRPr="00A1115A" w:rsidRDefault="00D124FA" w:rsidP="00D124FA">
      <w:pPr>
        <w:pStyle w:val="Heading5"/>
      </w:pPr>
      <w:bookmarkStart w:id="359" w:name="_Toc87889305"/>
      <w:bookmarkStart w:id="360" w:name="_Toc94170423"/>
      <w:bookmarkStart w:id="361" w:name="_Toc104122449"/>
      <w:bookmarkStart w:id="362" w:name="_Toc104210255"/>
      <w:bookmarkStart w:id="363" w:name="_Toc104502967"/>
      <w:bookmarkStart w:id="364" w:name="_Toc106127727"/>
      <w:bookmarkStart w:id="365" w:name="_Toc115088020"/>
      <w:bookmarkStart w:id="366" w:name="_Toc115088176"/>
      <w:bookmarkStart w:id="367" w:name="_Toc130321547"/>
      <w:bookmarkStart w:id="368" w:name="_Toc130321701"/>
      <w:bookmarkStart w:id="369" w:name="_Toc130321855"/>
      <w:bookmarkStart w:id="370" w:name="_Toc130322222"/>
      <w:bookmarkStart w:id="371" w:name="_Toc153133025"/>
      <w:bookmarkStart w:id="372" w:name="_Toc162192030"/>
      <w:bookmarkStart w:id="373" w:name="_Toc163147659"/>
      <w:bookmarkStart w:id="374" w:name="_Toc169269991"/>
      <w:bookmarkStart w:id="375" w:name="_Toc176255465"/>
      <w:bookmarkStart w:id="376" w:name="_Toc176766677"/>
      <w:r>
        <w:rPr>
          <w:lang w:eastAsia="zh-CN"/>
        </w:rPr>
        <w:t>7.4.2.2.5</w:t>
      </w:r>
      <w:r w:rsidRPr="00A1115A">
        <w:tab/>
      </w:r>
      <w:r w:rsidRPr="00F615CB">
        <w:t>Transmit modulation quality</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53C50E7B" w14:textId="77777777" w:rsidR="00D124FA" w:rsidRPr="00C96A34" w:rsidRDefault="00D124FA" w:rsidP="00D124FA">
      <w:pPr>
        <w:rPr>
          <w:i/>
          <w:lang w:val="en-US"/>
        </w:rPr>
      </w:pPr>
      <w:r>
        <w:rPr>
          <w:rFonts w:hint="eastAsia"/>
          <w:lang w:eastAsia="zh-CN"/>
        </w:rPr>
        <w:t>For</w:t>
      </w:r>
      <w:r>
        <w:rPr>
          <w:lang w:eastAsia="zh-CN"/>
        </w:rPr>
        <w:t xml:space="preserve"> t</w:t>
      </w:r>
      <w:r>
        <w:rPr>
          <w:rFonts w:hint="eastAsia"/>
          <w:lang w:eastAsia="zh-CN"/>
        </w:rPr>
        <w:t>he</w:t>
      </w:r>
      <w:r>
        <w:t xml:space="preserve"> EVM (E</w:t>
      </w:r>
      <w:r w:rsidRPr="00E64F49">
        <w:t xml:space="preserve">rror </w:t>
      </w:r>
      <w:r>
        <w:t>V</w:t>
      </w:r>
      <w:r w:rsidRPr="00E64F49">
        <w:t xml:space="preserve">ector </w:t>
      </w:r>
      <w:r>
        <w:t>M</w:t>
      </w:r>
      <w:r w:rsidRPr="00E64F49">
        <w:t>agnitude</w:t>
      </w:r>
      <w:r>
        <w:t xml:space="preserve">), the same requirements specified in TS 38.101-1 </w:t>
      </w:r>
      <w:r w:rsidRPr="00B038B0">
        <w:t>[17] sub-clause 6.</w:t>
      </w:r>
      <w:r>
        <w:t>4</w:t>
      </w:r>
      <w:r w:rsidRPr="00B038B0">
        <w:t>.</w:t>
      </w:r>
      <w:r>
        <w:t>2.1</w:t>
      </w:r>
      <w:r w:rsidRPr="00B038B0">
        <w:t xml:space="preserve"> </w:t>
      </w:r>
      <w:r>
        <w:t xml:space="preserve">for QPSK, 16QAM, and 64QAM can be reused for NTN </w:t>
      </w:r>
      <w:r w:rsidRPr="00E6241D">
        <w:t>satellite access UEs</w:t>
      </w:r>
      <w:r>
        <w:t>. NTN satellite access UEs support</w:t>
      </w:r>
      <w:r w:rsidRPr="00AC69C2">
        <w:t xml:space="preserve"> UL/DL 64QAM for NTN operation as optional with per band</w:t>
      </w:r>
      <w:r>
        <w:t>.</w:t>
      </w:r>
    </w:p>
    <w:p w14:paraId="49C95442" w14:textId="77777777" w:rsidR="00D124FA" w:rsidRDefault="00D124FA" w:rsidP="00D124FA">
      <w:pPr>
        <w:rPr>
          <w:i/>
        </w:rPr>
      </w:pPr>
      <w:r>
        <w:t xml:space="preserve">For the carrier leakage, the same requirements specified in TS 3.101-1 [17] sub-clause 6.4.2.2 can be reused for NTN </w:t>
      </w:r>
      <w:r w:rsidRPr="00E6241D">
        <w:t>satellite access UEs</w:t>
      </w:r>
      <w:r>
        <w:t>.</w:t>
      </w:r>
    </w:p>
    <w:p w14:paraId="4BB23E12" w14:textId="77777777" w:rsidR="00D124FA" w:rsidRPr="00B17299" w:rsidRDefault="00D124FA" w:rsidP="00D124FA">
      <w:pPr>
        <w:rPr>
          <w:i/>
        </w:rPr>
      </w:pPr>
      <w:r>
        <w:t xml:space="preserve">For the in-band emission, the same requirements specified in TS 3.101-1 [17] sub-clause 6.4.2.3 can be reused for NTN </w:t>
      </w:r>
      <w:r w:rsidRPr="00E6241D">
        <w:t>satellite access UEs</w:t>
      </w:r>
      <w:r>
        <w:t>.</w:t>
      </w:r>
    </w:p>
    <w:p w14:paraId="10040711" w14:textId="77777777" w:rsidR="00D124FA" w:rsidRPr="00A1115A" w:rsidRDefault="00D124FA" w:rsidP="00D124FA">
      <w:pPr>
        <w:pStyle w:val="Heading5"/>
      </w:pPr>
      <w:bookmarkStart w:id="377" w:name="_Toc87889306"/>
      <w:bookmarkStart w:id="378" w:name="_Toc94170424"/>
      <w:bookmarkStart w:id="379" w:name="_Toc104122450"/>
      <w:bookmarkStart w:id="380" w:name="_Toc104210256"/>
      <w:bookmarkStart w:id="381" w:name="_Toc104502968"/>
      <w:bookmarkStart w:id="382" w:name="_Toc106127728"/>
      <w:bookmarkStart w:id="383" w:name="_Toc115088021"/>
      <w:bookmarkStart w:id="384" w:name="_Toc115088177"/>
      <w:bookmarkStart w:id="385" w:name="_Toc130321548"/>
      <w:bookmarkStart w:id="386" w:name="_Toc130321702"/>
      <w:bookmarkStart w:id="387" w:name="_Toc130321856"/>
      <w:bookmarkStart w:id="388" w:name="_Toc130322223"/>
      <w:bookmarkStart w:id="389" w:name="_Toc153133026"/>
      <w:bookmarkStart w:id="390" w:name="_Toc162192031"/>
      <w:bookmarkStart w:id="391" w:name="_Toc163147660"/>
      <w:bookmarkStart w:id="392" w:name="_Toc169269992"/>
      <w:bookmarkStart w:id="393" w:name="_Toc176255466"/>
      <w:bookmarkStart w:id="394" w:name="_Toc176766678"/>
      <w:r>
        <w:rPr>
          <w:lang w:eastAsia="zh-CN"/>
        </w:rPr>
        <w:lastRenderedPageBreak/>
        <w:t>7.4.2.2.6</w:t>
      </w:r>
      <w:r w:rsidRPr="00A1115A">
        <w:tab/>
      </w:r>
      <w:r w:rsidRPr="00F615CB">
        <w:t>Spectrum emission mask</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058FD871" w14:textId="77777777" w:rsidR="00D124FA" w:rsidRPr="00B17299" w:rsidRDefault="00D124FA" w:rsidP="00D124FA">
      <w:pPr>
        <w:rPr>
          <w:i/>
        </w:rPr>
      </w:pPr>
      <w:r w:rsidRPr="00890B04">
        <w:t>For SEM of NTN satellite access UEs, the same requirements of TN UE specified in TS 3</w:t>
      </w:r>
      <w:r>
        <w:t>8</w:t>
      </w:r>
      <w:r w:rsidRPr="00890B04">
        <w:t>.101-1 [17] sub-clause 6.5.2.2 can be reused.</w:t>
      </w:r>
    </w:p>
    <w:p w14:paraId="7A6F228A" w14:textId="77777777" w:rsidR="00D124FA" w:rsidRPr="00A1115A" w:rsidRDefault="00D124FA" w:rsidP="00D124FA">
      <w:pPr>
        <w:pStyle w:val="Heading5"/>
      </w:pPr>
      <w:bookmarkStart w:id="395" w:name="_Toc87889307"/>
      <w:bookmarkStart w:id="396" w:name="_Toc94170425"/>
      <w:bookmarkStart w:id="397" w:name="_Toc104122451"/>
      <w:bookmarkStart w:id="398" w:name="_Toc104210257"/>
      <w:bookmarkStart w:id="399" w:name="_Toc104502969"/>
      <w:bookmarkStart w:id="400" w:name="_Toc106127729"/>
      <w:bookmarkStart w:id="401" w:name="_Toc115088022"/>
      <w:bookmarkStart w:id="402" w:name="_Toc115088178"/>
      <w:bookmarkStart w:id="403" w:name="_Toc130321549"/>
      <w:bookmarkStart w:id="404" w:name="_Toc130321703"/>
      <w:bookmarkStart w:id="405" w:name="_Toc130321857"/>
      <w:bookmarkStart w:id="406" w:name="_Toc130322224"/>
      <w:bookmarkStart w:id="407" w:name="_Toc153133027"/>
      <w:bookmarkStart w:id="408" w:name="_Toc162192032"/>
      <w:bookmarkStart w:id="409" w:name="_Toc163147661"/>
      <w:bookmarkStart w:id="410" w:name="_Toc169269993"/>
      <w:bookmarkStart w:id="411" w:name="_Toc176255467"/>
      <w:bookmarkStart w:id="412" w:name="_Toc176766679"/>
      <w:r>
        <w:rPr>
          <w:lang w:eastAsia="zh-CN"/>
        </w:rPr>
        <w:t>7.4.2.2.7</w:t>
      </w:r>
      <w:r w:rsidRPr="00A1115A">
        <w:tab/>
      </w:r>
      <w:r>
        <w:t>ACLR</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148D10E1" w14:textId="77777777" w:rsidR="00D124FA" w:rsidRDefault="00D124FA" w:rsidP="00D124FA">
      <w:r>
        <w:rPr>
          <w:rFonts w:eastAsia="DengXian"/>
        </w:rPr>
        <w:t xml:space="preserve">For ACLR, the same ACLR for TN NR UE which is specified in </w:t>
      </w:r>
      <w:r>
        <w:t xml:space="preserve">TS 3.101-1 [17] sub-clause 6.5.2.4.1 can be applied for </w:t>
      </w:r>
      <w:r w:rsidRPr="00030E31">
        <w:t>NTN satellite access UE</w:t>
      </w:r>
      <w:r>
        <w:t>s.</w:t>
      </w:r>
    </w:p>
    <w:p w14:paraId="02CD4E40" w14:textId="77777777" w:rsidR="00D124FA" w:rsidRDefault="00D124FA" w:rsidP="00D124FA">
      <w:r>
        <w:t>The requirement of ALCR is specified in Table 7.4.2.2.7-1.</w:t>
      </w:r>
    </w:p>
    <w:p w14:paraId="193F9DCE" w14:textId="77777777" w:rsidR="00D124FA" w:rsidRDefault="00D124FA" w:rsidP="00D124FA">
      <w:pPr>
        <w:pStyle w:val="TH"/>
      </w:pPr>
      <w:r>
        <w:t xml:space="preserve">Table 7.4.2.2.7-1: </w:t>
      </w:r>
      <w:r w:rsidRPr="00030E31">
        <w:t xml:space="preserve">NTN satellite access </w:t>
      </w:r>
      <w:r>
        <w:t>UE ACLR requirement</w:t>
      </w:r>
    </w:p>
    <w:tbl>
      <w:tblPr>
        <w:tblStyle w:val="TableGrid"/>
        <w:tblW w:w="0" w:type="auto"/>
        <w:jc w:val="center"/>
        <w:tblLook w:val="04A0" w:firstRow="1" w:lastRow="0" w:firstColumn="1" w:lastColumn="0" w:noHBand="0" w:noVBand="1"/>
      </w:tblPr>
      <w:tblGrid>
        <w:gridCol w:w="3988"/>
        <w:gridCol w:w="3988"/>
      </w:tblGrid>
      <w:tr w:rsidR="00D124FA" w:rsidRPr="00890B04" w14:paraId="3E1CEF9F" w14:textId="77777777" w:rsidTr="00F12F09">
        <w:trPr>
          <w:trHeight w:val="213"/>
          <w:jc w:val="center"/>
        </w:trPr>
        <w:tc>
          <w:tcPr>
            <w:tcW w:w="3988" w:type="dxa"/>
          </w:tcPr>
          <w:p w14:paraId="3895B64A" w14:textId="77777777" w:rsidR="00D124FA" w:rsidRPr="00890B04" w:rsidRDefault="00D124FA" w:rsidP="00F12F09">
            <w:pPr>
              <w:pStyle w:val="TAH"/>
            </w:pPr>
          </w:p>
        </w:tc>
        <w:tc>
          <w:tcPr>
            <w:tcW w:w="3988" w:type="dxa"/>
          </w:tcPr>
          <w:p w14:paraId="627F062E" w14:textId="77777777" w:rsidR="00D124FA" w:rsidRPr="00890B04" w:rsidRDefault="00D124FA" w:rsidP="00F12F09">
            <w:pPr>
              <w:pStyle w:val="TAH"/>
            </w:pPr>
            <w:r w:rsidRPr="00890B04">
              <w:t>Power class 3</w:t>
            </w:r>
          </w:p>
        </w:tc>
      </w:tr>
      <w:tr w:rsidR="00D124FA" w:rsidRPr="00890B04" w14:paraId="40FBDAD1" w14:textId="77777777" w:rsidTr="00F12F09">
        <w:trPr>
          <w:trHeight w:val="53"/>
          <w:jc w:val="center"/>
        </w:trPr>
        <w:tc>
          <w:tcPr>
            <w:tcW w:w="3988" w:type="dxa"/>
          </w:tcPr>
          <w:p w14:paraId="77218997" w14:textId="77777777" w:rsidR="00D124FA" w:rsidRPr="00890B04" w:rsidRDefault="00D124FA" w:rsidP="00F12F09">
            <w:pPr>
              <w:pStyle w:val="TAC"/>
            </w:pPr>
            <w:r w:rsidRPr="00890B04">
              <w:t>NTN UE ALCR</w:t>
            </w:r>
          </w:p>
        </w:tc>
        <w:tc>
          <w:tcPr>
            <w:tcW w:w="3988" w:type="dxa"/>
          </w:tcPr>
          <w:p w14:paraId="5CA85619" w14:textId="77777777" w:rsidR="00D124FA" w:rsidRPr="00890B04" w:rsidRDefault="00D124FA" w:rsidP="00F12F09">
            <w:pPr>
              <w:pStyle w:val="TAC"/>
            </w:pPr>
            <w:r w:rsidRPr="00890B04">
              <w:t>30dB</w:t>
            </w:r>
          </w:p>
        </w:tc>
      </w:tr>
    </w:tbl>
    <w:p w14:paraId="190666AF" w14:textId="77777777" w:rsidR="00D124FA" w:rsidRPr="00B17299" w:rsidRDefault="00D124FA" w:rsidP="00D124FA"/>
    <w:p w14:paraId="259E0A7D" w14:textId="77777777" w:rsidR="00D124FA" w:rsidRDefault="00D124FA" w:rsidP="00D124FA">
      <w:pPr>
        <w:pStyle w:val="Heading5"/>
      </w:pPr>
      <w:bookmarkStart w:id="413" w:name="_Toc87889308"/>
      <w:bookmarkStart w:id="414" w:name="_Toc94170426"/>
      <w:bookmarkStart w:id="415" w:name="_Toc104122452"/>
      <w:bookmarkStart w:id="416" w:name="_Toc104210258"/>
      <w:bookmarkStart w:id="417" w:name="_Toc104502970"/>
      <w:bookmarkStart w:id="418" w:name="_Toc106127730"/>
      <w:bookmarkStart w:id="419" w:name="_Toc115088023"/>
      <w:bookmarkStart w:id="420" w:name="_Toc115088179"/>
      <w:bookmarkStart w:id="421" w:name="_Toc130321550"/>
      <w:bookmarkStart w:id="422" w:name="_Toc130321704"/>
      <w:bookmarkStart w:id="423" w:name="_Toc130321858"/>
      <w:bookmarkStart w:id="424" w:name="_Toc130322225"/>
      <w:bookmarkStart w:id="425" w:name="_Toc153133028"/>
      <w:bookmarkStart w:id="426" w:name="_Toc162192033"/>
      <w:bookmarkStart w:id="427" w:name="_Toc163147662"/>
      <w:bookmarkStart w:id="428" w:name="_Toc169269994"/>
      <w:bookmarkStart w:id="429" w:name="_Toc176255468"/>
      <w:bookmarkStart w:id="430" w:name="_Toc176766680"/>
      <w:r>
        <w:rPr>
          <w:lang w:eastAsia="zh-CN"/>
        </w:rPr>
        <w:t>7.4.2.2.8</w:t>
      </w:r>
      <w:r w:rsidRPr="00827F45">
        <w:t xml:space="preserve"> </w:t>
      </w:r>
      <w:r w:rsidRPr="00A1115A">
        <w:tab/>
      </w:r>
      <w:r w:rsidRPr="00F615CB">
        <w:t>Spurious emissions</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3B0518C1" w14:textId="77777777" w:rsidR="00D124FA" w:rsidRDefault="00D124FA" w:rsidP="00D124FA">
      <w:r w:rsidRPr="00FA3428">
        <w:t>The spurious emissions limits specified in TS 38.101-1</w:t>
      </w:r>
      <w:r>
        <w:t>[17]</w:t>
      </w:r>
      <w:r w:rsidRPr="00FA3428">
        <w:t xml:space="preserve"> sub-clause 6.5.3 would also be applicable to NTN satellite access UEs</w:t>
      </w:r>
      <w:r>
        <w:t xml:space="preserve"> </w:t>
      </w:r>
      <w:r w:rsidRPr="00C96A34">
        <w:t xml:space="preserve">referring to the </w:t>
      </w:r>
      <w:r w:rsidRPr="00C96A34">
        <w:rPr>
          <w:rFonts w:eastAsia="DengXian"/>
        </w:rPr>
        <w:t>ERC Recommendation 74-01[</w:t>
      </w:r>
      <w:r>
        <w:rPr>
          <w:rFonts w:eastAsia="DengXian"/>
        </w:rPr>
        <w:t>28</w:t>
      </w:r>
      <w:r w:rsidRPr="00C96A34">
        <w:rPr>
          <w:rFonts w:eastAsia="DengXian"/>
        </w:rPr>
        <w:t xml:space="preserve">] </w:t>
      </w:r>
      <w:r w:rsidRPr="00C96A34">
        <w:rPr>
          <w:rFonts w:eastAsia="SimSun"/>
          <w:lang w:eastAsia="zh-CN"/>
        </w:rPr>
        <w:t xml:space="preserve">Annex 3 item 3.1.4 for </w:t>
      </w:r>
      <w:r w:rsidRPr="00C96A34">
        <w:t>Mobile Earth Stations (MES) (see Note 1bis) transmitting in the Mobile Satellite Service between 1 GHz and 3 GHz</w:t>
      </w:r>
      <w:r w:rsidRPr="00FA3428">
        <w:t>.</w:t>
      </w:r>
    </w:p>
    <w:p w14:paraId="4D93788F" w14:textId="77777777" w:rsidR="00D124FA" w:rsidRPr="004F04B2" w:rsidRDefault="00D124FA" w:rsidP="00D124FA">
      <w:r>
        <w:t xml:space="preserve">Considering FCC rule 47 C.F.R </w:t>
      </w:r>
      <w:r w:rsidRPr="00053F1B">
        <w:t>§ 25.2</w:t>
      </w:r>
      <w:r>
        <w:t>16 (</w:t>
      </w:r>
      <w:r w:rsidRPr="00321A5A">
        <w:t>h</w:t>
      </w:r>
      <w:r>
        <w:t>) [23], TN UE’s general spurious emission requirements will be inadequate for L-band NTN satellite UE operation in the US. A new NS value and a subclause with Table 7.4.2.2.8-1 needs to be specified for n255 for NTN satellite operations in the US.</w:t>
      </w:r>
    </w:p>
    <w:p w14:paraId="2D84D4A0" w14:textId="5F54DFA1" w:rsidR="00D124FA" w:rsidRPr="00320BE2" w:rsidRDefault="00D124FA" w:rsidP="00D124FA">
      <w:pPr>
        <w:pStyle w:val="TH"/>
        <w:rPr>
          <w:lang w:val="en-US"/>
        </w:rPr>
      </w:pPr>
      <w:r w:rsidRPr="00594AA0">
        <w:t xml:space="preserve">Table </w:t>
      </w:r>
      <w:r>
        <w:rPr>
          <w:lang w:val="en-US"/>
        </w:rPr>
        <w:t>7.4.2.2.8</w:t>
      </w:r>
      <w:r w:rsidRPr="00594AA0">
        <w:t>-1: Additional requirements</w:t>
      </w:r>
      <w:r>
        <w:rPr>
          <w:lang w:val="en-US"/>
        </w:rPr>
        <w:t xml:space="preserve"> for NS_</w:t>
      </w:r>
      <w:r w:rsidR="00E45442">
        <w:rPr>
          <w:lang w:val="en-US"/>
        </w:rPr>
        <w:t>02</w:t>
      </w:r>
      <w:r>
        <w:rPr>
          <w:lang w:val="en-US"/>
        </w:rPr>
        <w:t>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D124FA" w:rsidRPr="0013618A" w14:paraId="2C7F2BF6" w14:textId="77777777" w:rsidTr="00F12F09">
        <w:trPr>
          <w:cantSplit/>
          <w:trHeight w:val="375"/>
          <w:jc w:val="center"/>
        </w:trPr>
        <w:tc>
          <w:tcPr>
            <w:tcW w:w="1848" w:type="dxa"/>
            <w:vMerge w:val="restart"/>
          </w:tcPr>
          <w:p w14:paraId="5BDDCD53" w14:textId="77777777" w:rsidR="00D124FA" w:rsidRPr="00D0691F" w:rsidRDefault="00D124FA" w:rsidP="00F12F09">
            <w:pPr>
              <w:pStyle w:val="TAH"/>
              <w:rPr>
                <w:rFonts w:cs="Arial"/>
                <w:bCs/>
              </w:rPr>
            </w:pPr>
            <w:r w:rsidRPr="00D0691F">
              <w:rPr>
                <w:rFonts w:cs="Arial"/>
                <w:bCs/>
              </w:rPr>
              <w:t>Frequency band</w:t>
            </w:r>
          </w:p>
          <w:p w14:paraId="671AC2C4" w14:textId="77777777" w:rsidR="00D124FA" w:rsidRPr="00D0691F" w:rsidRDefault="00D124FA" w:rsidP="00F12F09">
            <w:pPr>
              <w:pStyle w:val="TAH"/>
              <w:rPr>
                <w:rFonts w:cs="Arial"/>
                <w:bCs/>
              </w:rPr>
            </w:pPr>
            <w:r w:rsidRPr="00D0691F">
              <w:rPr>
                <w:rFonts w:cs="Arial"/>
                <w:bCs/>
              </w:rPr>
              <w:t>(MHz)</w:t>
            </w:r>
          </w:p>
        </w:tc>
        <w:tc>
          <w:tcPr>
            <w:tcW w:w="2065" w:type="dxa"/>
          </w:tcPr>
          <w:p w14:paraId="08AEBC56" w14:textId="77777777" w:rsidR="00D124FA" w:rsidRPr="00D0691F" w:rsidRDefault="00D124FA" w:rsidP="00F12F09">
            <w:pPr>
              <w:pStyle w:val="TAH"/>
              <w:rPr>
                <w:rFonts w:cs="Arial"/>
                <w:bCs/>
              </w:rPr>
            </w:pPr>
            <w:r w:rsidRPr="00D0691F">
              <w:rPr>
                <w:rFonts w:cs="Arial"/>
                <w:bCs/>
              </w:rPr>
              <w:t>Channel bandwidth / Spectrum emission limit</w:t>
            </w:r>
            <w:r w:rsidRPr="00D0691F">
              <w:rPr>
                <w:rFonts w:cs="Arial"/>
                <w:bCs/>
                <w:vertAlign w:val="superscript"/>
              </w:rPr>
              <w:t>1</w:t>
            </w:r>
            <w:r w:rsidRPr="00D0691F">
              <w:rPr>
                <w:rFonts w:cs="Arial"/>
                <w:bCs/>
              </w:rPr>
              <w:t xml:space="preserve"> (dB</w:t>
            </w:r>
            <w:r>
              <w:rPr>
                <w:rFonts w:cs="Arial"/>
                <w:bCs/>
                <w:lang w:val="en-US"/>
              </w:rPr>
              <w:t>W</w:t>
            </w:r>
            <w:r w:rsidRPr="00D0691F">
              <w:rPr>
                <w:rFonts w:cs="Arial"/>
                <w:bCs/>
              </w:rPr>
              <w:t>)</w:t>
            </w:r>
          </w:p>
        </w:tc>
        <w:tc>
          <w:tcPr>
            <w:tcW w:w="1377" w:type="dxa"/>
            <w:vMerge w:val="restart"/>
          </w:tcPr>
          <w:p w14:paraId="327BEEA2" w14:textId="77777777" w:rsidR="00D124FA" w:rsidRPr="00D0691F" w:rsidRDefault="00D124FA" w:rsidP="00F12F09">
            <w:pPr>
              <w:pStyle w:val="TAH"/>
              <w:rPr>
                <w:rFonts w:cs="Arial"/>
                <w:bCs/>
              </w:rPr>
            </w:pPr>
            <w:r w:rsidRPr="00D0691F">
              <w:rPr>
                <w:rFonts w:cs="Arial"/>
                <w:bCs/>
              </w:rPr>
              <w:t xml:space="preserve">Measurement bandwidth </w:t>
            </w:r>
          </w:p>
        </w:tc>
        <w:tc>
          <w:tcPr>
            <w:tcW w:w="2222" w:type="dxa"/>
            <w:vMerge w:val="restart"/>
          </w:tcPr>
          <w:p w14:paraId="577E89F4" w14:textId="77777777" w:rsidR="00D124FA" w:rsidRPr="00D0691F" w:rsidRDefault="00D124FA" w:rsidP="00F12F09">
            <w:pPr>
              <w:pStyle w:val="TAH"/>
              <w:rPr>
                <w:rFonts w:cs="Arial"/>
                <w:bCs/>
              </w:rPr>
            </w:pPr>
            <w:r w:rsidRPr="00D0691F">
              <w:rPr>
                <w:rFonts w:cs="Arial"/>
                <w:bCs/>
              </w:rPr>
              <w:t>N</w:t>
            </w:r>
            <w:r>
              <w:rPr>
                <w:rFonts w:cs="Arial"/>
                <w:bCs/>
              </w:rPr>
              <w:t>OTE</w:t>
            </w:r>
          </w:p>
        </w:tc>
      </w:tr>
      <w:tr w:rsidR="00D124FA" w:rsidRPr="0013618A" w14:paraId="2BCCF546" w14:textId="77777777" w:rsidTr="00F12F09">
        <w:trPr>
          <w:cantSplit/>
          <w:trHeight w:val="181"/>
          <w:jc w:val="center"/>
        </w:trPr>
        <w:tc>
          <w:tcPr>
            <w:tcW w:w="1848" w:type="dxa"/>
            <w:vMerge/>
          </w:tcPr>
          <w:p w14:paraId="25C63970" w14:textId="77777777" w:rsidR="00D124FA" w:rsidRPr="004961F9" w:rsidRDefault="00D124FA" w:rsidP="00F12F09">
            <w:pPr>
              <w:pStyle w:val="TAH"/>
              <w:rPr>
                <w:rFonts w:cs="Arial"/>
                <w:b w:val="0"/>
              </w:rPr>
            </w:pPr>
          </w:p>
        </w:tc>
        <w:tc>
          <w:tcPr>
            <w:tcW w:w="2065" w:type="dxa"/>
          </w:tcPr>
          <w:p w14:paraId="40963296" w14:textId="1E920C1F" w:rsidR="00D124FA" w:rsidRPr="004A444A" w:rsidRDefault="00527CD5" w:rsidP="00F12F09">
            <w:pPr>
              <w:pStyle w:val="TAH"/>
              <w:rPr>
                <w:rFonts w:cs="Arial"/>
                <w:b w:val="0"/>
                <w:lang w:val="en-US"/>
              </w:rPr>
            </w:pPr>
            <w:ins w:id="431" w:author="Alexander Sayenko" w:date="2025-01-27T11:32:00Z" w16du:dateUtc="2025-01-27T09:32:00Z">
              <w:r>
                <w:rPr>
                  <w:rFonts w:cs="Arial"/>
                  <w:b w:val="0"/>
                </w:rPr>
                <w:t xml:space="preserve">3 MHz, </w:t>
              </w:r>
            </w:ins>
            <w:r w:rsidR="00D124FA">
              <w:rPr>
                <w:rFonts w:cs="Arial"/>
                <w:b w:val="0"/>
              </w:rPr>
              <w:t xml:space="preserve">5 MHz, </w:t>
            </w:r>
            <w:r w:rsidR="00D124FA" w:rsidRPr="004961F9">
              <w:rPr>
                <w:rFonts w:cs="Arial"/>
                <w:b w:val="0"/>
              </w:rPr>
              <w:t>10</w:t>
            </w:r>
            <w:r w:rsidR="00D124FA">
              <w:rPr>
                <w:rFonts w:cs="Arial"/>
                <w:b w:val="0"/>
                <w:lang w:val="en-US"/>
              </w:rPr>
              <w:t xml:space="preserve"> </w:t>
            </w:r>
            <w:r w:rsidR="00D124FA" w:rsidRPr="004961F9">
              <w:rPr>
                <w:rFonts w:cs="Arial"/>
                <w:b w:val="0"/>
              </w:rPr>
              <w:t>MHz</w:t>
            </w:r>
            <w:r w:rsidR="00D124FA">
              <w:rPr>
                <w:rFonts w:cs="Arial"/>
                <w:b w:val="0"/>
                <w:lang w:val="en-US"/>
              </w:rPr>
              <w:t>, 15 MHz, 20 MHz</w:t>
            </w:r>
          </w:p>
        </w:tc>
        <w:tc>
          <w:tcPr>
            <w:tcW w:w="1377" w:type="dxa"/>
            <w:vMerge/>
          </w:tcPr>
          <w:p w14:paraId="5D1F8779" w14:textId="77777777" w:rsidR="00D124FA" w:rsidRPr="004961F9" w:rsidRDefault="00D124FA" w:rsidP="00F12F09">
            <w:pPr>
              <w:pStyle w:val="TableText"/>
              <w:ind w:left="800"/>
              <w:rPr>
                <w:rFonts w:ascii="Arial" w:eastAsia="Times New Roman" w:hAnsi="Arial" w:cs="Arial"/>
                <w:sz w:val="18"/>
                <w:szCs w:val="18"/>
              </w:rPr>
            </w:pPr>
          </w:p>
        </w:tc>
        <w:tc>
          <w:tcPr>
            <w:tcW w:w="2222" w:type="dxa"/>
            <w:vMerge/>
            <w:tcBorders>
              <w:bottom w:val="single" w:sz="4" w:space="0" w:color="auto"/>
            </w:tcBorders>
          </w:tcPr>
          <w:p w14:paraId="1D9D04C7" w14:textId="77777777" w:rsidR="00D124FA" w:rsidRPr="004961F9" w:rsidRDefault="00D124FA" w:rsidP="00F12F09">
            <w:pPr>
              <w:pStyle w:val="TableText"/>
              <w:ind w:left="800"/>
              <w:rPr>
                <w:rFonts w:ascii="Arial" w:eastAsia="Times New Roman" w:hAnsi="Arial" w:cs="Arial"/>
                <w:sz w:val="18"/>
                <w:szCs w:val="18"/>
              </w:rPr>
            </w:pPr>
          </w:p>
        </w:tc>
      </w:tr>
      <w:tr w:rsidR="00D124FA" w:rsidRPr="0013618A" w14:paraId="30C097E4" w14:textId="77777777" w:rsidTr="00F12F09">
        <w:trPr>
          <w:jc w:val="center"/>
        </w:trPr>
        <w:tc>
          <w:tcPr>
            <w:tcW w:w="1848" w:type="dxa"/>
          </w:tcPr>
          <w:p w14:paraId="70EA53FF" w14:textId="77777777" w:rsidR="00D124FA" w:rsidRPr="00CA2498" w:rsidRDefault="00D124FA" w:rsidP="00F12F09">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68A5481C" w14:textId="77777777" w:rsidR="00D124FA" w:rsidRPr="006E77A2" w:rsidRDefault="00D124FA" w:rsidP="00F12F09">
            <w:pPr>
              <w:pStyle w:val="TAC"/>
              <w:rPr>
                <w:rFonts w:cs="Arial"/>
                <w:szCs w:val="18"/>
                <w:lang w:val="en-US"/>
              </w:rPr>
            </w:pPr>
            <w:r>
              <w:rPr>
                <w:rFonts w:cs="Arial"/>
                <w:szCs w:val="18"/>
                <w:lang w:val="en-US"/>
              </w:rPr>
              <w:t>-80</w:t>
            </w:r>
          </w:p>
        </w:tc>
        <w:tc>
          <w:tcPr>
            <w:tcW w:w="1377" w:type="dxa"/>
          </w:tcPr>
          <w:p w14:paraId="27CC385C" w14:textId="77777777" w:rsidR="00D124FA" w:rsidRPr="006E77A2" w:rsidRDefault="00D124FA" w:rsidP="00F12F09">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609AE142" w14:textId="77777777" w:rsidR="00D124FA" w:rsidRPr="00B1298A" w:rsidRDefault="00D124FA" w:rsidP="00F12F09">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D124FA" w:rsidRPr="0013618A" w14:paraId="1FCA8C32" w14:textId="77777777" w:rsidTr="00F12F09">
        <w:trPr>
          <w:jc w:val="center"/>
        </w:trPr>
        <w:tc>
          <w:tcPr>
            <w:tcW w:w="1848" w:type="dxa"/>
          </w:tcPr>
          <w:p w14:paraId="678FC36B" w14:textId="77777777" w:rsidR="00D124FA" w:rsidRPr="006E77A2" w:rsidRDefault="00D124FA" w:rsidP="00F12F09">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1148C58D" w14:textId="77777777" w:rsidR="00D124FA" w:rsidRPr="00165122" w:rsidRDefault="00D124FA" w:rsidP="00F12F09">
            <w:pPr>
              <w:pStyle w:val="TAC"/>
              <w:rPr>
                <w:rFonts w:cs="Arial"/>
                <w:szCs w:val="18"/>
                <w:lang w:val="en-US"/>
              </w:rPr>
            </w:pPr>
            <w:r>
              <w:rPr>
                <w:rFonts w:cs="Arial"/>
                <w:szCs w:val="18"/>
              </w:rPr>
              <w:t xml:space="preserve">-80 </w:t>
            </w:r>
            <w:r>
              <w:rPr>
                <w:rFonts w:cs="Arial"/>
                <w:szCs w:val="18"/>
                <w:lang w:val="en-US"/>
              </w:rPr>
              <w:t>+ 24/5 (f-1605)</w:t>
            </w:r>
          </w:p>
        </w:tc>
        <w:tc>
          <w:tcPr>
            <w:tcW w:w="1377" w:type="dxa"/>
          </w:tcPr>
          <w:p w14:paraId="2FCF785B" w14:textId="77777777" w:rsidR="00D124FA" w:rsidRPr="002E770B" w:rsidRDefault="00D124FA" w:rsidP="00F12F09">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4549157F" w14:textId="77777777" w:rsidR="00D124FA" w:rsidRPr="004961F9" w:rsidRDefault="00D124FA" w:rsidP="00F12F09">
            <w:pPr>
              <w:pStyle w:val="TAC"/>
              <w:rPr>
                <w:rFonts w:cs="Arial"/>
                <w:szCs w:val="18"/>
              </w:rPr>
            </w:pPr>
          </w:p>
        </w:tc>
      </w:tr>
      <w:tr w:rsidR="00D124FA" w:rsidRPr="0013618A" w14:paraId="4D14F417" w14:textId="77777777" w:rsidTr="00F12F09">
        <w:trPr>
          <w:jc w:val="center"/>
        </w:trPr>
        <w:tc>
          <w:tcPr>
            <w:tcW w:w="1848" w:type="dxa"/>
          </w:tcPr>
          <w:p w14:paraId="38711296" w14:textId="77777777" w:rsidR="00D124FA" w:rsidRPr="006E77A2" w:rsidRDefault="00D124FA" w:rsidP="00F12F09">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64E2D5B6" w14:textId="77777777" w:rsidR="00D124FA" w:rsidRPr="00DC2745" w:rsidRDefault="00D124FA" w:rsidP="00F12F09">
            <w:pPr>
              <w:pStyle w:val="TAC"/>
              <w:rPr>
                <w:rFonts w:cs="Arial"/>
                <w:szCs w:val="18"/>
                <w:lang w:val="en-US"/>
              </w:rPr>
            </w:pPr>
            <w:r w:rsidRPr="001E37CD">
              <w:rPr>
                <w:rFonts w:cs="Arial"/>
                <w:szCs w:val="18"/>
              </w:rPr>
              <w:t>-</w:t>
            </w:r>
            <w:r>
              <w:rPr>
                <w:rFonts w:cs="Arial"/>
                <w:szCs w:val="18"/>
              </w:rPr>
              <w:t>70</w:t>
            </w:r>
          </w:p>
        </w:tc>
        <w:tc>
          <w:tcPr>
            <w:tcW w:w="1377" w:type="dxa"/>
          </w:tcPr>
          <w:p w14:paraId="6D2DA36C" w14:textId="77777777" w:rsidR="00D124FA" w:rsidRPr="002E770B" w:rsidRDefault="00D124FA" w:rsidP="00F12F09">
            <w:pPr>
              <w:pStyle w:val="TAC"/>
              <w:rPr>
                <w:rFonts w:cs="Arial"/>
                <w:szCs w:val="18"/>
              </w:rPr>
            </w:pPr>
            <w:r w:rsidRPr="002E770B">
              <w:rPr>
                <w:rFonts w:cs="Arial"/>
                <w:szCs w:val="18"/>
              </w:rPr>
              <w:t>1MHz</w:t>
            </w:r>
          </w:p>
        </w:tc>
        <w:tc>
          <w:tcPr>
            <w:tcW w:w="2222" w:type="dxa"/>
            <w:tcBorders>
              <w:bottom w:val="nil"/>
            </w:tcBorders>
            <w:shd w:val="clear" w:color="auto" w:fill="auto"/>
          </w:tcPr>
          <w:p w14:paraId="0AE34D30" w14:textId="77777777" w:rsidR="00D124FA" w:rsidRPr="00B1298A" w:rsidRDefault="00D124FA" w:rsidP="00F12F09">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D124FA" w:rsidRPr="0013618A" w14:paraId="01EE9AF3" w14:textId="77777777" w:rsidTr="00F12F09">
        <w:trPr>
          <w:jc w:val="center"/>
        </w:trPr>
        <w:tc>
          <w:tcPr>
            <w:tcW w:w="1848" w:type="dxa"/>
          </w:tcPr>
          <w:p w14:paraId="37E50566" w14:textId="77777777" w:rsidR="00D124FA" w:rsidRPr="00D0691F" w:rsidRDefault="00D124FA" w:rsidP="00F12F09">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680CFB3C" w14:textId="77777777" w:rsidR="00D124FA" w:rsidRPr="00DC2745" w:rsidRDefault="00D124FA" w:rsidP="00F12F09">
            <w:pPr>
              <w:pStyle w:val="TAC"/>
              <w:rPr>
                <w:rFonts w:cs="Arial"/>
                <w:lang w:val="en-US"/>
              </w:rPr>
            </w:pPr>
            <w:r>
              <w:rPr>
                <w:rFonts w:cs="Arial"/>
              </w:rPr>
              <w:t xml:space="preserve">-70 </w:t>
            </w:r>
            <w:r>
              <w:rPr>
                <w:rFonts w:cs="Arial"/>
                <w:lang w:val="en-US"/>
              </w:rPr>
              <w:t>+ 24/5 (f-1605)</w:t>
            </w:r>
          </w:p>
        </w:tc>
        <w:tc>
          <w:tcPr>
            <w:tcW w:w="1377" w:type="dxa"/>
          </w:tcPr>
          <w:p w14:paraId="550F1D30" w14:textId="77777777" w:rsidR="00D124FA" w:rsidRPr="00D0691F" w:rsidRDefault="00D124FA" w:rsidP="00F12F09">
            <w:pPr>
              <w:pStyle w:val="TAC"/>
              <w:rPr>
                <w:rFonts w:cs="Arial"/>
              </w:rPr>
            </w:pPr>
            <w:r w:rsidRPr="00D0691F">
              <w:rPr>
                <w:rFonts w:cs="Arial"/>
              </w:rPr>
              <w:t>1MHz</w:t>
            </w:r>
          </w:p>
        </w:tc>
        <w:tc>
          <w:tcPr>
            <w:tcW w:w="2222" w:type="dxa"/>
            <w:tcBorders>
              <w:top w:val="nil"/>
              <w:bottom w:val="nil"/>
            </w:tcBorders>
            <w:shd w:val="clear" w:color="auto" w:fill="auto"/>
          </w:tcPr>
          <w:p w14:paraId="3FDFA5F6" w14:textId="77777777" w:rsidR="00D124FA" w:rsidRPr="0013618A" w:rsidRDefault="00D124FA" w:rsidP="00F12F09">
            <w:pPr>
              <w:pStyle w:val="TAC"/>
              <w:rPr>
                <w:rFonts w:ascii="Times New Roman" w:hAnsi="Times New Roman"/>
              </w:rPr>
            </w:pPr>
          </w:p>
        </w:tc>
      </w:tr>
      <w:tr w:rsidR="00D124FA" w:rsidRPr="0013618A" w14:paraId="564188D7" w14:textId="77777777" w:rsidTr="00F12F09">
        <w:trPr>
          <w:jc w:val="center"/>
        </w:trPr>
        <w:tc>
          <w:tcPr>
            <w:tcW w:w="7512" w:type="dxa"/>
            <w:gridSpan w:val="4"/>
          </w:tcPr>
          <w:p w14:paraId="39BB01D1" w14:textId="77777777" w:rsidR="00D124FA" w:rsidRPr="0013618A" w:rsidRDefault="00D124FA" w:rsidP="00F12F09">
            <w:pPr>
              <w:pStyle w:val="TAN"/>
              <w:rPr>
                <w:rFonts w:ascii="Times New Roman" w:hAnsi="Times New Roman"/>
              </w:rPr>
            </w:pPr>
            <w:r w:rsidRPr="000F12D8">
              <w:rPr>
                <w:rFonts w:cs="Arial"/>
              </w:rPr>
              <w:t>NOTE 1:</w:t>
            </w:r>
            <w:r w:rsidRPr="00A1115A">
              <w:tab/>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p>
        </w:tc>
      </w:tr>
    </w:tbl>
    <w:p w14:paraId="2B2B8FC0" w14:textId="77777777" w:rsidR="00D124FA" w:rsidRDefault="00D124FA" w:rsidP="00D124FA"/>
    <w:p w14:paraId="7F8FC9AF" w14:textId="77777777" w:rsidR="00D124FA" w:rsidRDefault="00D124FA" w:rsidP="00D124FA">
      <w:r w:rsidRPr="003F13B8">
        <w:rPr>
          <w:highlight w:val="yellow"/>
          <w:lang w:eastAsia="ko-KR"/>
        </w:rPr>
        <w:t>********** NEXT CHANGED SECTION **********</w:t>
      </w:r>
    </w:p>
    <w:p w14:paraId="3C1FFB28" w14:textId="77777777" w:rsidR="00D124FA" w:rsidRDefault="00D124FA" w:rsidP="002E55FD"/>
    <w:p w14:paraId="67129544" w14:textId="77777777" w:rsidR="00D124FA" w:rsidRDefault="00D124FA" w:rsidP="00D124FA">
      <w:pPr>
        <w:pStyle w:val="Heading3"/>
        <w:rPr>
          <w:lang w:eastAsia="zh-CN"/>
        </w:rPr>
      </w:pPr>
      <w:bookmarkStart w:id="432" w:name="_Toc87889309"/>
      <w:bookmarkStart w:id="433" w:name="_Toc94170429"/>
      <w:bookmarkStart w:id="434" w:name="_Toc104122455"/>
      <w:bookmarkStart w:id="435" w:name="_Toc104210261"/>
      <w:bookmarkStart w:id="436" w:name="_Toc104502973"/>
      <w:bookmarkStart w:id="437" w:name="_Toc106127733"/>
      <w:bookmarkStart w:id="438" w:name="_Toc115088027"/>
      <w:bookmarkStart w:id="439" w:name="_Toc115088183"/>
      <w:bookmarkStart w:id="440" w:name="_Toc130321554"/>
      <w:bookmarkStart w:id="441" w:name="_Toc130321708"/>
      <w:bookmarkStart w:id="442" w:name="_Toc130321862"/>
      <w:bookmarkStart w:id="443" w:name="_Toc130322229"/>
      <w:bookmarkStart w:id="444" w:name="_Toc153133032"/>
      <w:bookmarkStart w:id="445" w:name="_Toc162192037"/>
      <w:bookmarkStart w:id="446" w:name="_Toc163147666"/>
      <w:bookmarkStart w:id="447" w:name="_Toc169269999"/>
      <w:bookmarkStart w:id="448" w:name="_Toc176255473"/>
      <w:bookmarkStart w:id="449" w:name="_Toc176766685"/>
      <w:r>
        <w:rPr>
          <w:lang w:eastAsia="zh-CN"/>
        </w:rPr>
        <w:t>7.4.3</w:t>
      </w:r>
      <w:r>
        <w:rPr>
          <w:lang w:eastAsia="zh-CN"/>
        </w:rPr>
        <w:tab/>
        <w:t>UE Receiver characteristics</w:t>
      </w:r>
      <w:bookmarkEnd w:id="432"/>
      <w:r>
        <w:rPr>
          <w:lang w:eastAsia="zh-CN"/>
        </w:rPr>
        <w:t xml:space="preserve"> for satellite access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4EF5410C" w14:textId="77777777" w:rsidR="00D124FA" w:rsidRDefault="00D124FA" w:rsidP="00D124FA">
      <w:pPr>
        <w:pStyle w:val="Heading4"/>
      </w:pPr>
      <w:bookmarkStart w:id="450" w:name="_Toc94170430"/>
      <w:bookmarkStart w:id="451" w:name="_Toc104122456"/>
      <w:bookmarkStart w:id="452" w:name="_Toc104210262"/>
      <w:bookmarkStart w:id="453" w:name="_Toc104502974"/>
      <w:bookmarkStart w:id="454" w:name="_Toc106127734"/>
      <w:bookmarkStart w:id="455" w:name="_Toc115088028"/>
      <w:bookmarkStart w:id="456" w:name="_Toc115088184"/>
      <w:bookmarkStart w:id="457" w:name="_Toc130321555"/>
      <w:bookmarkStart w:id="458" w:name="_Toc130321709"/>
      <w:bookmarkStart w:id="459" w:name="_Toc130321863"/>
      <w:bookmarkStart w:id="460" w:name="_Toc130322230"/>
      <w:bookmarkStart w:id="461" w:name="_Toc153133033"/>
      <w:bookmarkStart w:id="462" w:name="_Toc162192038"/>
      <w:bookmarkStart w:id="463" w:name="_Toc163147667"/>
      <w:bookmarkStart w:id="464" w:name="_Toc169270000"/>
      <w:bookmarkStart w:id="465" w:name="_Toc176255474"/>
      <w:bookmarkStart w:id="466" w:name="_Toc176766686"/>
      <w:r>
        <w:t>7</w:t>
      </w:r>
      <w:r>
        <w:rPr>
          <w:lang w:eastAsia="zh-CN"/>
        </w:rPr>
        <w:t>.4.3.1</w:t>
      </w:r>
      <w:r>
        <w:tab/>
        <w:t>General</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31CD400D" w14:textId="77777777" w:rsidR="00D124FA" w:rsidRPr="00032D7B" w:rsidRDefault="00D124FA" w:rsidP="00D124FA">
      <w:r>
        <w:rPr>
          <w:rFonts w:cs="v5.0.0"/>
        </w:rPr>
        <w:t xml:space="preserve">Unless otherwise stated the receiver characteristics are specified at the antenna connector(s) of the UE. For UE(s) with an integral antenna only, a reference antenna(s) with a gain of 0 </w:t>
      </w:r>
      <w:proofErr w:type="spellStart"/>
      <w:r>
        <w:rPr>
          <w:rFonts w:cs="v5.0.0"/>
        </w:rPr>
        <w:t>dBi</w:t>
      </w:r>
      <w:proofErr w:type="spellEnd"/>
      <w:r>
        <w:rPr>
          <w:rFonts w:cs="v5.0.0"/>
        </w:rPr>
        <w:t xml:space="preserve"> is assumed for each antenna port(s). UE with an integral antenna(s) may be </w:t>
      </w:r>
      <w:proofErr w:type="gramStart"/>
      <w:r>
        <w:rPr>
          <w:rFonts w:cs="v5.0.0"/>
        </w:rPr>
        <w:t>taken into account</w:t>
      </w:r>
      <w:proofErr w:type="gramEnd"/>
      <w:r>
        <w:rPr>
          <w:rFonts w:cs="v5.0.0"/>
        </w:rPr>
        <w:t xml:space="preserve"> by converting these power levels into field strength requirements, assuming a 0 </w:t>
      </w:r>
      <w:proofErr w:type="spellStart"/>
      <w:r>
        <w:rPr>
          <w:rFonts w:cs="v5.0.0"/>
        </w:rPr>
        <w:t>dBi</w:t>
      </w:r>
      <w:proofErr w:type="spellEnd"/>
      <w:r>
        <w:rPr>
          <w:rFonts w:cs="v5.0.0"/>
        </w:rPr>
        <w:t xml:space="preserve"> gain antenna. </w:t>
      </w:r>
      <w:r>
        <w:rPr>
          <w:rFonts w:cs="v5.0.0"/>
          <w:snapToGrid w:val="0"/>
        </w:rPr>
        <w:t>For UEs with more than one receiver antenna connector, identical interfering signals shall be applied to each receiver antenna port if more than one of these is used (diversity).</w:t>
      </w:r>
    </w:p>
    <w:p w14:paraId="2A1F12A2" w14:textId="77777777" w:rsidR="00D124FA" w:rsidRDefault="00D124FA" w:rsidP="00D124FA">
      <w:pPr>
        <w:pStyle w:val="Heading4"/>
      </w:pPr>
      <w:bookmarkStart w:id="467" w:name="_Toc94170431"/>
      <w:bookmarkStart w:id="468" w:name="_Toc104122457"/>
      <w:bookmarkStart w:id="469" w:name="_Toc104210263"/>
      <w:bookmarkStart w:id="470" w:name="_Toc104502975"/>
      <w:bookmarkStart w:id="471" w:name="_Toc106127735"/>
      <w:bookmarkStart w:id="472" w:name="_Toc115088029"/>
      <w:bookmarkStart w:id="473" w:name="_Toc115088185"/>
      <w:bookmarkStart w:id="474" w:name="_Toc130321556"/>
      <w:bookmarkStart w:id="475" w:name="_Toc130321710"/>
      <w:bookmarkStart w:id="476" w:name="_Toc130321864"/>
      <w:bookmarkStart w:id="477" w:name="_Toc130322231"/>
      <w:bookmarkStart w:id="478" w:name="_Toc153133034"/>
      <w:bookmarkStart w:id="479" w:name="_Toc162192039"/>
      <w:bookmarkStart w:id="480" w:name="_Toc163147668"/>
      <w:bookmarkStart w:id="481" w:name="_Toc169270001"/>
      <w:bookmarkStart w:id="482" w:name="_Toc176255475"/>
      <w:bookmarkStart w:id="483" w:name="_Toc176766687"/>
      <w:r>
        <w:lastRenderedPageBreak/>
        <w:t>7.4.3.2</w:t>
      </w:r>
      <w:r>
        <w:tab/>
        <w:t>Conducted receiver characteristics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051A9783" w14:textId="77777777" w:rsidR="00D124FA" w:rsidRDefault="00D124FA" w:rsidP="00D124FA">
      <w:pPr>
        <w:pStyle w:val="Heading5"/>
      </w:pPr>
      <w:bookmarkStart w:id="484" w:name="_Toc94170432"/>
      <w:bookmarkStart w:id="485" w:name="_Toc104122458"/>
      <w:bookmarkStart w:id="486" w:name="_Toc104210264"/>
      <w:bookmarkStart w:id="487" w:name="_Toc104502976"/>
      <w:bookmarkStart w:id="488" w:name="_Toc106127736"/>
      <w:bookmarkStart w:id="489" w:name="_Toc115088030"/>
      <w:bookmarkStart w:id="490" w:name="_Toc115088186"/>
      <w:bookmarkStart w:id="491" w:name="_Toc130321557"/>
      <w:bookmarkStart w:id="492" w:name="_Toc130321711"/>
      <w:bookmarkStart w:id="493" w:name="_Toc130321865"/>
      <w:bookmarkStart w:id="494" w:name="_Toc130322232"/>
      <w:bookmarkStart w:id="495" w:name="_Toc153133035"/>
      <w:bookmarkStart w:id="496" w:name="_Toc162192040"/>
      <w:bookmarkStart w:id="497" w:name="_Toc163147669"/>
      <w:bookmarkStart w:id="498" w:name="_Toc169270002"/>
      <w:bookmarkStart w:id="499" w:name="_Toc176255476"/>
      <w:bookmarkStart w:id="500" w:name="_Toc176766688"/>
      <w:r>
        <w:t>7.4.3.2.1</w:t>
      </w:r>
      <w:r>
        <w:tab/>
        <w:t xml:space="preserve">General and diversity </w:t>
      </w:r>
      <w:r w:rsidRPr="00526AC0">
        <w:t>characteristics</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68333B14" w14:textId="77777777" w:rsidR="00D124FA" w:rsidRDefault="00D124FA" w:rsidP="00D124FA">
      <w:r w:rsidRPr="00C048B7">
        <w:t>Unless otherwise stated the receiver characteristics are specified at the antenna connector(s) of the UE</w:t>
      </w:r>
      <w:r>
        <w:t xml:space="preserve"> for satellite access</w:t>
      </w:r>
      <w:r w:rsidRPr="00C048B7">
        <w:t>.</w:t>
      </w:r>
      <w:r>
        <w:t xml:space="preserve"> </w:t>
      </w:r>
    </w:p>
    <w:p w14:paraId="106E5AD7" w14:textId="77777777" w:rsidR="00D124FA" w:rsidRDefault="00D124FA" w:rsidP="00D124FA">
      <w:r w:rsidRPr="00C048B7">
        <w:t xml:space="preserve">The </w:t>
      </w:r>
      <w:r>
        <w:t xml:space="preserve">handheld </w:t>
      </w:r>
      <w:r w:rsidRPr="00C048B7">
        <w:t xml:space="preserve">UE </w:t>
      </w:r>
      <w:r>
        <w:t xml:space="preserve">for satellite access </w:t>
      </w:r>
      <w:r w:rsidRPr="00C048B7">
        <w:t xml:space="preserve">is required to be equipped with a minimum of two Rx antenna ports in all </w:t>
      </w:r>
      <w:r>
        <w:t xml:space="preserve">NTN satellite </w:t>
      </w:r>
      <w:r w:rsidRPr="00C048B7">
        <w:t>operating bands</w:t>
      </w:r>
      <w:r>
        <w:t xml:space="preserve"> in FR1.</w:t>
      </w:r>
    </w:p>
    <w:p w14:paraId="749FA525" w14:textId="77777777" w:rsidR="00D124FA" w:rsidRDefault="00D124FA" w:rsidP="00D124FA">
      <w:pPr>
        <w:pStyle w:val="Heading5"/>
      </w:pPr>
      <w:bookmarkStart w:id="501" w:name="_Toc94170433"/>
      <w:bookmarkStart w:id="502" w:name="_Toc104122459"/>
      <w:bookmarkStart w:id="503" w:name="_Toc104210265"/>
      <w:bookmarkStart w:id="504" w:name="_Toc104502977"/>
      <w:bookmarkStart w:id="505" w:name="_Toc106127737"/>
      <w:bookmarkStart w:id="506" w:name="_Toc115088031"/>
      <w:bookmarkStart w:id="507" w:name="_Toc115088187"/>
      <w:bookmarkStart w:id="508" w:name="_Toc130321558"/>
      <w:bookmarkStart w:id="509" w:name="_Toc130321712"/>
      <w:bookmarkStart w:id="510" w:name="_Toc130321866"/>
      <w:bookmarkStart w:id="511" w:name="_Toc130322233"/>
      <w:bookmarkStart w:id="512" w:name="_Toc153133036"/>
      <w:bookmarkStart w:id="513" w:name="_Toc162192041"/>
      <w:bookmarkStart w:id="514" w:name="_Toc163147670"/>
      <w:bookmarkStart w:id="515" w:name="_Toc169270003"/>
      <w:bookmarkStart w:id="516" w:name="_Toc176255477"/>
      <w:bookmarkStart w:id="517" w:name="_Toc176766689"/>
      <w:r>
        <w:t>7</w:t>
      </w:r>
      <w:r>
        <w:rPr>
          <w:lang w:eastAsia="zh-CN"/>
        </w:rPr>
        <w:t>.4.3.2.2</w:t>
      </w:r>
      <w:r>
        <w:tab/>
      </w:r>
      <w:r w:rsidRPr="00C048B7">
        <w:t>Reference sensitivity</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2B8F81BE" w14:textId="77777777" w:rsidR="00D124FA" w:rsidRPr="005C5167" w:rsidRDefault="00D124FA" w:rsidP="00D124FA">
      <w:pPr>
        <w:rPr>
          <w:rFonts w:eastAsia="SimSun"/>
          <w:lang w:eastAsia="zh-CN"/>
        </w:rPr>
      </w:pPr>
      <w:r w:rsidRPr="00C048B7">
        <w:t>The reference sensitivity power level REFSENS is the minimum mean power applied to each one of the UE antenna ports for all UE categories, at which the throughput shall meet or exceed the requirements for the specified reference measurement channel.</w:t>
      </w:r>
      <w:r>
        <w:t xml:space="preserve"> </w:t>
      </w:r>
      <w:r w:rsidRPr="005C5167">
        <w:rPr>
          <w:rFonts w:eastAsia="SimSun"/>
          <w:lang w:eastAsia="zh-CN"/>
        </w:rPr>
        <w:t>For below 6GHz, the REFSENS level can be calculated by the equation below</w:t>
      </w:r>
      <w:r>
        <w:rPr>
          <w:rFonts w:eastAsia="SimSun"/>
          <w:lang w:eastAsia="zh-CN"/>
        </w:rPr>
        <w:t xml:space="preserve"> </w:t>
      </w:r>
      <w:r>
        <w:rPr>
          <w:rFonts w:eastAsia="SimSun" w:hint="eastAsia"/>
          <w:lang w:eastAsia="zh-CN"/>
        </w:rPr>
        <w:t>in</w:t>
      </w:r>
      <w:r>
        <w:rPr>
          <w:rFonts w:eastAsia="SimSun"/>
          <w:lang w:eastAsia="zh-CN"/>
        </w:rPr>
        <w:t xml:space="preserve"> TR 38.817-01[32]</w:t>
      </w:r>
      <w:r w:rsidRPr="005C5167">
        <w:rPr>
          <w:rFonts w:eastAsia="SimSun"/>
          <w:lang w:eastAsia="zh-CN"/>
        </w:rPr>
        <w:t>:</w:t>
      </w:r>
    </w:p>
    <w:p w14:paraId="3B710EE5" w14:textId="77777777" w:rsidR="00D124FA" w:rsidRPr="005C5167" w:rsidRDefault="00D124FA" w:rsidP="00D124FA">
      <w:pPr>
        <w:pStyle w:val="EQ"/>
        <w:jc w:val="center"/>
        <w:rPr>
          <w:lang w:eastAsia="zh-CN"/>
        </w:rPr>
      </w:pPr>
      <w:r w:rsidRPr="005C5167">
        <w:rPr>
          <w:lang w:eastAsia="zh-CN"/>
        </w:rPr>
        <w:t>Sensitivity = -174dBm(kT) + 10*log(RX BW) + NF + SNR +IM – diversity gain</w:t>
      </w:r>
    </w:p>
    <w:p w14:paraId="7B553BDB" w14:textId="77777777" w:rsidR="00D124FA" w:rsidRPr="005C5167" w:rsidRDefault="00D124FA" w:rsidP="00D124FA">
      <w:pPr>
        <w:rPr>
          <w:rFonts w:eastAsia="SimSun"/>
          <w:lang w:eastAsia="zh-CN"/>
        </w:rPr>
      </w:pPr>
      <w:r w:rsidRPr="005C5167">
        <w:rPr>
          <w:rFonts w:eastAsia="SimSun"/>
          <w:lang w:eastAsia="zh-CN"/>
        </w:rPr>
        <w:t>It is noted that the Rx BW is identical to the transmission bandwidth configuration, which is determined by the spectrum utilization. The RB values in the analysis of this contribution are based on the agreed SU for NR.</w:t>
      </w:r>
    </w:p>
    <w:p w14:paraId="0FE64A81" w14:textId="77777777" w:rsidR="00D124FA" w:rsidRPr="005C5167" w:rsidRDefault="00D124FA" w:rsidP="00D124FA">
      <w:pPr>
        <w:rPr>
          <w:rFonts w:eastAsia="SimSun"/>
          <w:lang w:eastAsia="zh-CN"/>
        </w:rPr>
      </w:pPr>
      <w:r w:rsidRPr="005C5167">
        <w:rPr>
          <w:rFonts w:eastAsia="SimSun"/>
          <w:lang w:eastAsia="zh-CN"/>
        </w:rPr>
        <w:t>SNR in Nagoya meeting was agreed as -1dB</w:t>
      </w:r>
      <w:r>
        <w:rPr>
          <w:rFonts w:eastAsia="SimSun"/>
          <w:lang w:eastAsia="zh-CN"/>
        </w:rPr>
        <w:t xml:space="preserve"> for NR.</w:t>
      </w:r>
    </w:p>
    <w:p w14:paraId="10C4F9C7" w14:textId="77777777" w:rsidR="00D124FA" w:rsidRDefault="00D124FA" w:rsidP="00D124FA">
      <w:pPr>
        <w:rPr>
          <w:rFonts w:eastAsia="SimSun"/>
          <w:lang w:eastAsia="zh-CN"/>
        </w:rPr>
      </w:pPr>
      <w:r w:rsidRPr="005C5167">
        <w:rPr>
          <w:rFonts w:eastAsia="SimSun"/>
          <w:lang w:eastAsia="zh-CN"/>
        </w:rPr>
        <w:t xml:space="preserve">The REFSENS for E-UTRA assumes that the receiver is equipped with two Rx port as a baseline. If 2Rx is considered, the diversity gain is 3dB and the Implementation Margin (IM) uses 2.5dB. In the following calculation, same assumptions are used for </w:t>
      </w:r>
      <w:r>
        <w:rPr>
          <w:rFonts w:eastAsia="SimSun"/>
          <w:lang w:eastAsia="zh-CN"/>
        </w:rPr>
        <w:t>NR NTN satellite bands</w:t>
      </w:r>
      <w:r w:rsidRPr="005C5167">
        <w:rPr>
          <w:rFonts w:eastAsia="SimSun"/>
          <w:lang w:eastAsia="zh-CN"/>
        </w:rPr>
        <w:t>.</w:t>
      </w:r>
    </w:p>
    <w:p w14:paraId="6FAF02A2" w14:textId="77777777" w:rsidR="00D124FA" w:rsidRDefault="00D124FA" w:rsidP="00D124FA">
      <w:r w:rsidRPr="00C048B7">
        <w:t xml:space="preserve">For band n255, 9dB noise figure is assumed </w:t>
      </w:r>
      <w:r>
        <w:t>which is aligned with band n24</w:t>
      </w:r>
      <w:r w:rsidRPr="00C048B7">
        <w:t>.</w:t>
      </w:r>
    </w:p>
    <w:p w14:paraId="2804FBA9" w14:textId="77777777" w:rsidR="00D124FA" w:rsidRDefault="00D124FA" w:rsidP="00D124FA">
      <w:r>
        <w:rPr>
          <w:rFonts w:eastAsia="DengXian"/>
        </w:rPr>
        <w:t>Both dedicate 30MHz</w:t>
      </w:r>
      <w:r w:rsidRPr="00FF79E2">
        <w:rPr>
          <w:rFonts w:eastAsia="DengXian"/>
        </w:rPr>
        <w:t xml:space="preserve"> duplexer </w:t>
      </w:r>
      <w:r>
        <w:rPr>
          <w:rFonts w:eastAsia="DengXian"/>
        </w:rPr>
        <w:t xml:space="preserve">and n65 duplexer are allowed to be used </w:t>
      </w:r>
      <w:r w:rsidRPr="00FF79E2">
        <w:rPr>
          <w:rFonts w:eastAsia="DengXian"/>
        </w:rPr>
        <w:t>for band n256</w:t>
      </w:r>
      <w:r>
        <w:t>. Finally, 9dB noise figure is assumed for band n256 as well.</w:t>
      </w:r>
    </w:p>
    <w:p w14:paraId="62375124" w14:textId="77777777" w:rsidR="00D124FA" w:rsidRDefault="00D124FA" w:rsidP="00D124FA">
      <w:r w:rsidRPr="00A1115A">
        <w:t xml:space="preserve">The throughput shall be ≥ 95 % of the maximum throughput of the reference measurement channels as specified in </w:t>
      </w:r>
      <w:r w:rsidRPr="004216C2">
        <w:rPr>
          <w:rFonts w:eastAsia="DengXian"/>
        </w:rPr>
        <w:t>Annexes A.2.2.2</w:t>
      </w:r>
      <w:r>
        <w:rPr>
          <w:rFonts w:eastAsia="DengXian"/>
        </w:rPr>
        <w:t xml:space="preserve"> and</w:t>
      </w:r>
      <w:r w:rsidRPr="004216C2">
        <w:rPr>
          <w:rFonts w:eastAsia="DengXian"/>
        </w:rPr>
        <w:t xml:space="preserve"> A</w:t>
      </w:r>
      <w:r>
        <w:rPr>
          <w:rFonts w:eastAsia="DengXian"/>
        </w:rPr>
        <w:t>.</w:t>
      </w:r>
      <w:r w:rsidRPr="004216C2">
        <w:rPr>
          <w:rFonts w:eastAsia="DengXian"/>
        </w:rPr>
        <w:t>3.2</w:t>
      </w:r>
      <w:r>
        <w:rPr>
          <w:rFonts w:eastAsia="DengXian"/>
        </w:rPr>
        <w:t xml:space="preserve"> from TS 38.101-1 [17] </w:t>
      </w:r>
      <w:r w:rsidRPr="001C0CC4">
        <w:t>(with one sided dynamic OCNG Pattern OP.1 FDD for the DL-signal as described in Annex A.5.1.1</w:t>
      </w:r>
      <w:r w:rsidRPr="004216C2">
        <w:rPr>
          <w:rFonts w:eastAsia="DengXian"/>
        </w:rPr>
        <w:t xml:space="preserve"> </w:t>
      </w:r>
      <w:r>
        <w:rPr>
          <w:rFonts w:eastAsia="DengXian"/>
        </w:rPr>
        <w:t>from TS 38.101-1 [17</w:t>
      </w:r>
      <w:proofErr w:type="gramStart"/>
      <w:r>
        <w:rPr>
          <w:rFonts w:eastAsia="DengXian"/>
        </w:rPr>
        <w:t>]</w:t>
      </w:r>
      <w:r w:rsidRPr="001C0CC4">
        <w:t>)</w:t>
      </w:r>
      <w:r>
        <w:t xml:space="preserve">  </w:t>
      </w:r>
      <w:r w:rsidRPr="00A1115A">
        <w:t>with</w:t>
      </w:r>
      <w:proofErr w:type="gramEnd"/>
      <w:r w:rsidRPr="00A1115A">
        <w:t xml:space="preserve"> parameters specified in Table </w:t>
      </w:r>
      <w:r>
        <w:t>7</w:t>
      </w:r>
      <w:r>
        <w:rPr>
          <w:lang w:eastAsia="zh-CN"/>
        </w:rPr>
        <w:t>.4.3.2.2</w:t>
      </w:r>
      <w:r w:rsidRPr="00A1115A">
        <w:t xml:space="preserve">-1 and Table </w:t>
      </w:r>
      <w:r>
        <w:t>7</w:t>
      </w:r>
      <w:r>
        <w:rPr>
          <w:lang w:eastAsia="zh-CN"/>
        </w:rPr>
        <w:t>.4.3.2.2</w:t>
      </w:r>
      <w:r w:rsidRPr="00A1115A">
        <w:t>-2.</w:t>
      </w:r>
    </w:p>
    <w:p w14:paraId="7F30CE9B" w14:textId="77777777" w:rsidR="00D124FA" w:rsidRDefault="00D124FA" w:rsidP="00D124FA">
      <w:pPr>
        <w:pStyle w:val="TH"/>
      </w:pPr>
      <w:r w:rsidRPr="00A9584A">
        <w:t>Table 7.4.3.</w:t>
      </w:r>
      <w:r>
        <w:t>2.</w:t>
      </w:r>
      <w:r w:rsidRPr="00A9584A">
        <w:t xml:space="preserve">2-1: </w:t>
      </w:r>
      <w:r w:rsidRPr="00BA11BF">
        <w:t>Two antenna port reference sensitivity QPSK REFSENS</w:t>
      </w:r>
    </w:p>
    <w:tbl>
      <w:tblPr>
        <w:tblW w:w="34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5"/>
        <w:gridCol w:w="332"/>
        <w:gridCol w:w="587"/>
        <w:gridCol w:w="736"/>
        <w:gridCol w:w="736"/>
        <w:gridCol w:w="736"/>
        <w:gridCol w:w="906"/>
        <w:gridCol w:w="979"/>
        <w:gridCol w:w="832"/>
      </w:tblGrid>
      <w:tr w:rsidR="00527CD5" w:rsidRPr="00A9584A" w14:paraId="6EA68AD6" w14:textId="77777777" w:rsidTr="00527CD5">
        <w:trPr>
          <w:trHeight w:val="187"/>
          <w:tblHeader/>
          <w:jc w:val="center"/>
        </w:trPr>
        <w:tc>
          <w:tcPr>
            <w:tcW w:w="559" w:type="pct"/>
            <w:tcBorders>
              <w:bottom w:val="single" w:sz="4" w:space="0" w:color="auto"/>
            </w:tcBorders>
          </w:tcPr>
          <w:p w14:paraId="0BE8871A" w14:textId="77777777" w:rsidR="00527CD5" w:rsidRPr="00A9584A" w:rsidRDefault="00527CD5" w:rsidP="00F12F09">
            <w:pPr>
              <w:keepNext/>
              <w:keepLines/>
              <w:spacing w:after="0"/>
              <w:jc w:val="center"/>
              <w:rPr>
                <w:rFonts w:ascii="Arial" w:eastAsia="MS Mincho" w:hAnsi="Arial"/>
                <w:b/>
                <w:sz w:val="18"/>
              </w:rPr>
            </w:pPr>
          </w:p>
        </w:tc>
        <w:tc>
          <w:tcPr>
            <w:tcW w:w="4441" w:type="pct"/>
            <w:gridSpan w:val="8"/>
            <w:tcBorders>
              <w:bottom w:val="single" w:sz="4" w:space="0" w:color="auto"/>
            </w:tcBorders>
            <w:shd w:val="clear" w:color="auto" w:fill="auto"/>
          </w:tcPr>
          <w:p w14:paraId="0E730C2B" w14:textId="6FA79ABF"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Operating band / SCS / Channel bandwidth / Duplex-mode</w:t>
            </w:r>
          </w:p>
        </w:tc>
      </w:tr>
      <w:tr w:rsidR="00527CD5" w:rsidRPr="00A9584A" w14:paraId="6CCF3EB2" w14:textId="77777777" w:rsidTr="00527CD5">
        <w:trPr>
          <w:trHeight w:val="187"/>
          <w:tblHeader/>
          <w:jc w:val="center"/>
        </w:trPr>
        <w:tc>
          <w:tcPr>
            <w:tcW w:w="812" w:type="pct"/>
            <w:gridSpan w:val="2"/>
            <w:tcBorders>
              <w:bottom w:val="single" w:sz="4" w:space="0" w:color="auto"/>
            </w:tcBorders>
            <w:shd w:val="clear" w:color="auto" w:fill="auto"/>
            <w:vAlign w:val="center"/>
          </w:tcPr>
          <w:p w14:paraId="06291CF2" w14:textId="77777777" w:rsidR="00527CD5" w:rsidRPr="00A9584A" w:rsidRDefault="00527CD5" w:rsidP="00F12F09">
            <w:pPr>
              <w:keepNext/>
              <w:keepLines/>
              <w:spacing w:after="0"/>
              <w:jc w:val="center"/>
              <w:rPr>
                <w:rFonts w:ascii="Arial" w:eastAsia="MS Mincho" w:hAnsi="Arial"/>
                <w:b/>
                <w:sz w:val="18"/>
              </w:rPr>
            </w:pPr>
            <w:r>
              <w:rPr>
                <w:rFonts w:ascii="Arial" w:eastAsia="MS Mincho" w:hAnsi="Arial"/>
                <w:b/>
                <w:sz w:val="18"/>
              </w:rPr>
              <w:t>NTN satellite b</w:t>
            </w:r>
            <w:r w:rsidRPr="00A9584A">
              <w:rPr>
                <w:rFonts w:ascii="Arial" w:eastAsia="MS Mincho" w:hAnsi="Arial"/>
                <w:b/>
                <w:sz w:val="18"/>
              </w:rPr>
              <w:t>and</w:t>
            </w:r>
            <w:r>
              <w:rPr>
                <w:rFonts w:ascii="Arial" w:eastAsia="MS Mincho" w:hAnsi="Arial"/>
                <w:b/>
                <w:sz w:val="18"/>
              </w:rPr>
              <w:t xml:space="preserve"> #</w:t>
            </w:r>
          </w:p>
        </w:tc>
        <w:tc>
          <w:tcPr>
            <w:tcW w:w="446" w:type="pct"/>
            <w:vAlign w:val="center"/>
          </w:tcPr>
          <w:p w14:paraId="72482449"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SCS kHz</w:t>
            </w:r>
          </w:p>
        </w:tc>
        <w:tc>
          <w:tcPr>
            <w:tcW w:w="559" w:type="pct"/>
          </w:tcPr>
          <w:p w14:paraId="27154E9D" w14:textId="1D428055" w:rsidR="00527CD5" w:rsidRPr="00A9584A" w:rsidRDefault="00527CD5" w:rsidP="00F12F09">
            <w:pPr>
              <w:keepNext/>
              <w:keepLines/>
              <w:spacing w:after="0"/>
              <w:jc w:val="center"/>
              <w:rPr>
                <w:rFonts w:ascii="Arial" w:eastAsia="MS Mincho" w:hAnsi="Arial"/>
                <w:b/>
                <w:sz w:val="18"/>
              </w:rPr>
            </w:pPr>
            <w:ins w:id="518" w:author="Alexander Sayenko" w:date="2025-01-27T11:32:00Z" w16du:dateUtc="2025-01-27T09:32:00Z">
              <w:r>
                <w:rPr>
                  <w:rFonts w:ascii="Arial" w:eastAsia="MS Mincho" w:hAnsi="Arial"/>
                  <w:b/>
                  <w:sz w:val="18"/>
                </w:rPr>
                <w:t>3 MHz (dB</w:t>
              </w:r>
            </w:ins>
            <w:ins w:id="519" w:author="Alexander Sayenko" w:date="2025-01-27T11:33:00Z" w16du:dateUtc="2025-01-27T09:33:00Z">
              <w:r>
                <w:rPr>
                  <w:rFonts w:ascii="Arial" w:eastAsia="MS Mincho" w:hAnsi="Arial"/>
                  <w:b/>
                  <w:sz w:val="18"/>
                </w:rPr>
                <w:t>m</w:t>
              </w:r>
            </w:ins>
            <w:ins w:id="520" w:author="Alexander Sayenko" w:date="2025-01-27T11:32:00Z" w16du:dateUtc="2025-01-27T09:32:00Z">
              <w:r>
                <w:rPr>
                  <w:rFonts w:ascii="Arial" w:eastAsia="MS Mincho" w:hAnsi="Arial"/>
                  <w:b/>
                  <w:sz w:val="18"/>
                </w:rPr>
                <w:t>)</w:t>
              </w:r>
            </w:ins>
          </w:p>
        </w:tc>
        <w:tc>
          <w:tcPr>
            <w:tcW w:w="559" w:type="pct"/>
            <w:shd w:val="clear" w:color="auto" w:fill="auto"/>
            <w:vAlign w:val="center"/>
          </w:tcPr>
          <w:p w14:paraId="54A50372" w14:textId="7293B1B5"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5</w:t>
            </w:r>
          </w:p>
          <w:p w14:paraId="5982213A"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559" w:type="pct"/>
            <w:shd w:val="clear" w:color="auto" w:fill="auto"/>
            <w:vAlign w:val="center"/>
          </w:tcPr>
          <w:p w14:paraId="70418EBA"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10</w:t>
            </w:r>
          </w:p>
          <w:p w14:paraId="1E0D5B8D"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89" w:type="pct"/>
            <w:shd w:val="clear" w:color="auto" w:fill="auto"/>
            <w:vAlign w:val="center"/>
          </w:tcPr>
          <w:p w14:paraId="017DEBF2"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15</w:t>
            </w:r>
          </w:p>
          <w:p w14:paraId="56D14D79"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44" w:type="pct"/>
            <w:shd w:val="clear" w:color="auto" w:fill="auto"/>
            <w:vAlign w:val="center"/>
          </w:tcPr>
          <w:p w14:paraId="3695FB64"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20</w:t>
            </w:r>
          </w:p>
          <w:p w14:paraId="32DA07DE"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30" w:type="pct"/>
            <w:tcBorders>
              <w:bottom w:val="single" w:sz="4" w:space="0" w:color="auto"/>
            </w:tcBorders>
            <w:shd w:val="clear" w:color="auto" w:fill="auto"/>
            <w:vAlign w:val="center"/>
          </w:tcPr>
          <w:p w14:paraId="716C8FA2"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Duplex Mode</w:t>
            </w:r>
          </w:p>
        </w:tc>
      </w:tr>
      <w:tr w:rsidR="00527CD5" w:rsidRPr="00A9584A" w14:paraId="1F68FF8E" w14:textId="77777777" w:rsidTr="00527CD5">
        <w:trPr>
          <w:trHeight w:val="187"/>
          <w:jc w:val="center"/>
        </w:trPr>
        <w:tc>
          <w:tcPr>
            <w:tcW w:w="812" w:type="pct"/>
            <w:gridSpan w:val="2"/>
            <w:tcBorders>
              <w:bottom w:val="nil"/>
            </w:tcBorders>
            <w:shd w:val="clear" w:color="auto" w:fill="auto"/>
          </w:tcPr>
          <w:p w14:paraId="65A534D0" w14:textId="77777777" w:rsidR="00527CD5" w:rsidRPr="00A9584A" w:rsidRDefault="00527CD5" w:rsidP="00F12F09">
            <w:pPr>
              <w:keepNext/>
              <w:keepLines/>
              <w:spacing w:after="0"/>
              <w:jc w:val="center"/>
              <w:rPr>
                <w:rFonts w:ascii="Arial" w:eastAsia="MS Mincho" w:hAnsi="Arial"/>
                <w:sz w:val="18"/>
              </w:rPr>
            </w:pPr>
          </w:p>
        </w:tc>
        <w:tc>
          <w:tcPr>
            <w:tcW w:w="446" w:type="pct"/>
          </w:tcPr>
          <w:p w14:paraId="0DE7FD09" w14:textId="77777777" w:rsidR="00527CD5" w:rsidRPr="00A9584A" w:rsidRDefault="00527CD5" w:rsidP="00F12F09">
            <w:pPr>
              <w:keepNext/>
              <w:keepLines/>
              <w:spacing w:after="0"/>
              <w:jc w:val="center"/>
              <w:rPr>
                <w:rFonts w:ascii="Arial" w:eastAsia="MS Mincho" w:hAnsi="Arial" w:cs="Arial"/>
                <w:sz w:val="18"/>
              </w:rPr>
            </w:pPr>
            <w:r w:rsidRPr="00A9584A">
              <w:rPr>
                <w:rFonts w:ascii="Arial" w:eastAsia="MS Mincho" w:hAnsi="Arial" w:cs="Arial"/>
                <w:sz w:val="18"/>
              </w:rPr>
              <w:t>15</w:t>
            </w:r>
          </w:p>
        </w:tc>
        <w:tc>
          <w:tcPr>
            <w:tcW w:w="559" w:type="pct"/>
          </w:tcPr>
          <w:p w14:paraId="75833442" w14:textId="0A454B3A" w:rsidR="00527CD5" w:rsidRPr="00A9584A" w:rsidRDefault="000D35CC" w:rsidP="00F12F09">
            <w:pPr>
              <w:keepNext/>
              <w:keepLines/>
              <w:spacing w:after="0"/>
              <w:jc w:val="center"/>
              <w:rPr>
                <w:rFonts w:ascii="Arial" w:eastAsia="MS Mincho" w:hAnsi="Arial"/>
                <w:sz w:val="18"/>
              </w:rPr>
            </w:pPr>
            <w:ins w:id="521" w:author="Alexander Sayenko" w:date="2025-04-10T18:27:00Z" w16du:dateUtc="2025-04-10T16:27:00Z">
              <w:r>
                <w:rPr>
                  <w:rFonts w:ascii="Arial" w:eastAsia="MS Mincho" w:hAnsi="Arial"/>
                  <w:sz w:val="18"/>
                </w:rPr>
                <w:t>-101.7</w:t>
              </w:r>
            </w:ins>
          </w:p>
        </w:tc>
        <w:tc>
          <w:tcPr>
            <w:tcW w:w="559" w:type="pct"/>
            <w:shd w:val="clear" w:color="auto" w:fill="auto"/>
          </w:tcPr>
          <w:p w14:paraId="17E30436" w14:textId="77759933"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-100.0</w:t>
            </w:r>
          </w:p>
        </w:tc>
        <w:tc>
          <w:tcPr>
            <w:tcW w:w="559" w:type="pct"/>
            <w:shd w:val="clear" w:color="auto" w:fill="auto"/>
          </w:tcPr>
          <w:p w14:paraId="7B253918"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-96.8</w:t>
            </w:r>
          </w:p>
        </w:tc>
        <w:tc>
          <w:tcPr>
            <w:tcW w:w="689" w:type="pct"/>
            <w:shd w:val="clear" w:color="auto" w:fill="auto"/>
          </w:tcPr>
          <w:p w14:paraId="5E0C57BC"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-95.0</w:t>
            </w:r>
          </w:p>
        </w:tc>
        <w:tc>
          <w:tcPr>
            <w:tcW w:w="744" w:type="pct"/>
            <w:shd w:val="clear" w:color="auto" w:fill="auto"/>
          </w:tcPr>
          <w:p w14:paraId="1A8EB79E"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-93.8</w:t>
            </w:r>
          </w:p>
        </w:tc>
        <w:tc>
          <w:tcPr>
            <w:tcW w:w="630" w:type="pct"/>
            <w:tcBorders>
              <w:bottom w:val="nil"/>
            </w:tcBorders>
            <w:shd w:val="clear" w:color="auto" w:fill="auto"/>
          </w:tcPr>
          <w:p w14:paraId="7026E696" w14:textId="77777777" w:rsidR="00527CD5" w:rsidRPr="00A9584A" w:rsidRDefault="00527CD5" w:rsidP="00F12F09">
            <w:pPr>
              <w:keepNext/>
              <w:keepLines/>
              <w:spacing w:after="0"/>
              <w:jc w:val="center"/>
              <w:rPr>
                <w:rFonts w:ascii="Arial" w:eastAsia="MS Mincho" w:hAnsi="Arial"/>
                <w:sz w:val="18"/>
              </w:rPr>
            </w:pPr>
          </w:p>
        </w:tc>
      </w:tr>
      <w:tr w:rsidR="00527CD5" w:rsidRPr="00A9584A" w14:paraId="1975A984" w14:textId="77777777" w:rsidTr="00527CD5">
        <w:trPr>
          <w:trHeight w:val="187"/>
          <w:jc w:val="center"/>
        </w:trPr>
        <w:tc>
          <w:tcPr>
            <w:tcW w:w="812" w:type="pct"/>
            <w:gridSpan w:val="2"/>
            <w:tcBorders>
              <w:top w:val="nil"/>
              <w:bottom w:val="nil"/>
            </w:tcBorders>
            <w:shd w:val="clear" w:color="auto" w:fill="auto"/>
          </w:tcPr>
          <w:p w14:paraId="1A20B631"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n255</w:t>
            </w:r>
          </w:p>
        </w:tc>
        <w:tc>
          <w:tcPr>
            <w:tcW w:w="446" w:type="pct"/>
          </w:tcPr>
          <w:p w14:paraId="73FA33D7" w14:textId="77777777" w:rsidR="00527CD5" w:rsidRPr="00A9584A" w:rsidRDefault="00527CD5" w:rsidP="00F12F09">
            <w:pPr>
              <w:keepNext/>
              <w:keepLines/>
              <w:spacing w:after="0"/>
              <w:jc w:val="center"/>
              <w:rPr>
                <w:rFonts w:ascii="Arial" w:eastAsia="MS Mincho" w:hAnsi="Arial" w:cs="Arial"/>
                <w:sz w:val="18"/>
              </w:rPr>
            </w:pPr>
            <w:r w:rsidRPr="00A9584A">
              <w:rPr>
                <w:rFonts w:ascii="Arial" w:eastAsia="MS Mincho" w:hAnsi="Arial" w:cs="Arial"/>
                <w:sz w:val="18"/>
              </w:rPr>
              <w:t>30</w:t>
            </w:r>
          </w:p>
        </w:tc>
        <w:tc>
          <w:tcPr>
            <w:tcW w:w="559" w:type="pct"/>
          </w:tcPr>
          <w:p w14:paraId="42F27D7F" w14:textId="77777777"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60A3A83A" w14:textId="4578B632"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0179B348"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-97.1</w:t>
            </w:r>
          </w:p>
        </w:tc>
        <w:tc>
          <w:tcPr>
            <w:tcW w:w="689" w:type="pct"/>
            <w:shd w:val="clear" w:color="auto" w:fill="auto"/>
          </w:tcPr>
          <w:p w14:paraId="34DF8E73"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-95.1</w:t>
            </w:r>
          </w:p>
        </w:tc>
        <w:tc>
          <w:tcPr>
            <w:tcW w:w="744" w:type="pct"/>
            <w:shd w:val="clear" w:color="auto" w:fill="auto"/>
          </w:tcPr>
          <w:p w14:paraId="7F689B94"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-94.0</w:t>
            </w:r>
          </w:p>
        </w:tc>
        <w:tc>
          <w:tcPr>
            <w:tcW w:w="630" w:type="pct"/>
            <w:tcBorders>
              <w:top w:val="nil"/>
              <w:bottom w:val="nil"/>
            </w:tcBorders>
            <w:shd w:val="clear" w:color="auto" w:fill="auto"/>
          </w:tcPr>
          <w:p w14:paraId="6B25853F"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FDD</w:t>
            </w:r>
          </w:p>
        </w:tc>
      </w:tr>
      <w:tr w:rsidR="00527CD5" w:rsidRPr="00A9584A" w14:paraId="23EB3BDE" w14:textId="77777777" w:rsidTr="00527CD5">
        <w:trPr>
          <w:trHeight w:val="187"/>
          <w:jc w:val="center"/>
        </w:trPr>
        <w:tc>
          <w:tcPr>
            <w:tcW w:w="812" w:type="pct"/>
            <w:gridSpan w:val="2"/>
            <w:tcBorders>
              <w:top w:val="nil"/>
              <w:bottom w:val="single" w:sz="4" w:space="0" w:color="auto"/>
            </w:tcBorders>
            <w:shd w:val="clear" w:color="auto" w:fill="auto"/>
          </w:tcPr>
          <w:p w14:paraId="51F4E885" w14:textId="77777777" w:rsidR="00527CD5" w:rsidRPr="00A9584A" w:rsidRDefault="00527CD5" w:rsidP="00F12F09">
            <w:pPr>
              <w:keepNext/>
              <w:keepLines/>
              <w:spacing w:after="0"/>
              <w:jc w:val="center"/>
              <w:rPr>
                <w:rFonts w:ascii="Arial" w:eastAsia="MS Mincho" w:hAnsi="Arial"/>
                <w:sz w:val="18"/>
              </w:rPr>
            </w:pPr>
          </w:p>
        </w:tc>
        <w:tc>
          <w:tcPr>
            <w:tcW w:w="446" w:type="pct"/>
          </w:tcPr>
          <w:p w14:paraId="3B891FAB" w14:textId="77777777" w:rsidR="00527CD5" w:rsidRPr="00A9584A" w:rsidRDefault="00527CD5" w:rsidP="00F12F09">
            <w:pPr>
              <w:keepNext/>
              <w:keepLines/>
              <w:spacing w:after="0"/>
              <w:jc w:val="center"/>
              <w:rPr>
                <w:rFonts w:ascii="Arial" w:eastAsia="MS Mincho" w:hAnsi="Arial" w:cs="Arial"/>
                <w:sz w:val="18"/>
              </w:rPr>
            </w:pPr>
            <w:r w:rsidRPr="00A9584A">
              <w:rPr>
                <w:rFonts w:ascii="Arial" w:eastAsia="MS Mincho" w:hAnsi="Arial" w:cs="Arial"/>
                <w:sz w:val="18"/>
              </w:rPr>
              <w:t>60</w:t>
            </w:r>
          </w:p>
        </w:tc>
        <w:tc>
          <w:tcPr>
            <w:tcW w:w="559" w:type="pct"/>
          </w:tcPr>
          <w:p w14:paraId="0A924DBB" w14:textId="77777777"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1690A56F" w14:textId="6BC5491A"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462763A6"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hint="eastAsia"/>
                <w:sz w:val="18"/>
              </w:rPr>
              <w:t>-97.5</w:t>
            </w:r>
          </w:p>
        </w:tc>
        <w:tc>
          <w:tcPr>
            <w:tcW w:w="689" w:type="pct"/>
            <w:shd w:val="clear" w:color="auto" w:fill="auto"/>
          </w:tcPr>
          <w:p w14:paraId="7026A65A"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-95.4</w:t>
            </w:r>
          </w:p>
        </w:tc>
        <w:tc>
          <w:tcPr>
            <w:tcW w:w="744" w:type="pct"/>
            <w:shd w:val="clear" w:color="auto" w:fill="auto"/>
          </w:tcPr>
          <w:p w14:paraId="15C8BCBD"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-94.2</w:t>
            </w:r>
          </w:p>
        </w:tc>
        <w:tc>
          <w:tcPr>
            <w:tcW w:w="630" w:type="pct"/>
            <w:tcBorders>
              <w:top w:val="nil"/>
              <w:bottom w:val="single" w:sz="4" w:space="0" w:color="auto"/>
            </w:tcBorders>
            <w:shd w:val="clear" w:color="auto" w:fill="auto"/>
          </w:tcPr>
          <w:p w14:paraId="50FD63D1" w14:textId="77777777" w:rsidR="00527CD5" w:rsidRPr="00A9584A" w:rsidRDefault="00527CD5" w:rsidP="00F12F09">
            <w:pPr>
              <w:keepNext/>
              <w:keepLines/>
              <w:spacing w:after="0"/>
              <w:jc w:val="center"/>
              <w:rPr>
                <w:rFonts w:ascii="Arial" w:eastAsia="MS Mincho" w:hAnsi="Arial"/>
                <w:sz w:val="18"/>
              </w:rPr>
            </w:pPr>
          </w:p>
        </w:tc>
      </w:tr>
      <w:tr w:rsidR="00527CD5" w:rsidRPr="00A9584A" w14:paraId="1DF5B7F7" w14:textId="77777777" w:rsidTr="00527CD5">
        <w:trPr>
          <w:trHeight w:val="187"/>
          <w:jc w:val="center"/>
        </w:trPr>
        <w:tc>
          <w:tcPr>
            <w:tcW w:w="812" w:type="pct"/>
            <w:gridSpan w:val="2"/>
            <w:tcBorders>
              <w:top w:val="single" w:sz="4" w:space="0" w:color="auto"/>
              <w:bottom w:val="nil"/>
            </w:tcBorders>
            <w:shd w:val="clear" w:color="auto" w:fill="auto"/>
          </w:tcPr>
          <w:p w14:paraId="12647F8E" w14:textId="77777777" w:rsidR="00527CD5" w:rsidRPr="00A9584A" w:rsidRDefault="00527CD5" w:rsidP="00F12F09">
            <w:pPr>
              <w:keepNext/>
              <w:keepLines/>
              <w:spacing w:after="0"/>
              <w:jc w:val="center"/>
              <w:rPr>
                <w:rFonts w:ascii="Arial" w:eastAsia="MS Mincho" w:hAnsi="Arial"/>
                <w:sz w:val="18"/>
              </w:rPr>
            </w:pPr>
          </w:p>
        </w:tc>
        <w:tc>
          <w:tcPr>
            <w:tcW w:w="446" w:type="pct"/>
          </w:tcPr>
          <w:p w14:paraId="347E1E23" w14:textId="77777777" w:rsidR="00527CD5" w:rsidRPr="00A9584A" w:rsidRDefault="00527CD5" w:rsidP="00F12F09">
            <w:pPr>
              <w:pStyle w:val="TAC"/>
              <w:rPr>
                <w:rFonts w:eastAsia="MS Mincho" w:cs="Arial"/>
              </w:rPr>
            </w:pPr>
            <w:r w:rsidRPr="00BA14F4">
              <w:t>15</w:t>
            </w:r>
          </w:p>
        </w:tc>
        <w:tc>
          <w:tcPr>
            <w:tcW w:w="559" w:type="pct"/>
          </w:tcPr>
          <w:p w14:paraId="45380D49" w14:textId="47F61EF2" w:rsidR="00527CD5" w:rsidRPr="00A9584A" w:rsidRDefault="000D35CC" w:rsidP="00F12F09">
            <w:pPr>
              <w:pStyle w:val="TAC"/>
            </w:pPr>
            <w:ins w:id="522" w:author="Alexander Sayenko" w:date="2025-04-10T18:26:00Z" w16du:dateUtc="2025-04-10T16:26:00Z">
              <w:r>
                <w:t>-101.7</w:t>
              </w:r>
            </w:ins>
          </w:p>
        </w:tc>
        <w:tc>
          <w:tcPr>
            <w:tcW w:w="559" w:type="pct"/>
            <w:shd w:val="clear" w:color="auto" w:fill="auto"/>
          </w:tcPr>
          <w:p w14:paraId="6556FD5A" w14:textId="29BCA5F9" w:rsidR="00527CD5" w:rsidRPr="00A9584A" w:rsidRDefault="00527CD5" w:rsidP="00F12F09">
            <w:pPr>
              <w:pStyle w:val="TAC"/>
              <w:rPr>
                <w:rFonts w:eastAsia="MS Mincho"/>
              </w:rPr>
            </w:pPr>
            <w:r w:rsidRPr="00A9584A">
              <w:t>-100.0</w:t>
            </w:r>
          </w:p>
        </w:tc>
        <w:tc>
          <w:tcPr>
            <w:tcW w:w="559" w:type="pct"/>
            <w:shd w:val="clear" w:color="auto" w:fill="auto"/>
          </w:tcPr>
          <w:p w14:paraId="55426153" w14:textId="77777777" w:rsidR="00527CD5" w:rsidRPr="00A9584A" w:rsidRDefault="00527CD5" w:rsidP="00F12F09">
            <w:pPr>
              <w:pStyle w:val="TAC"/>
              <w:rPr>
                <w:rFonts w:eastAsia="MS Mincho"/>
              </w:rPr>
            </w:pPr>
            <w:r w:rsidRPr="00A9584A">
              <w:t>-96.8</w:t>
            </w:r>
          </w:p>
        </w:tc>
        <w:tc>
          <w:tcPr>
            <w:tcW w:w="689" w:type="pct"/>
            <w:shd w:val="clear" w:color="auto" w:fill="auto"/>
          </w:tcPr>
          <w:p w14:paraId="6E9CA21D" w14:textId="77777777" w:rsidR="00527CD5" w:rsidRPr="00A9584A" w:rsidRDefault="00527CD5" w:rsidP="00F12F09">
            <w:pPr>
              <w:pStyle w:val="TAC"/>
              <w:rPr>
                <w:rFonts w:eastAsia="MS Mincho"/>
              </w:rPr>
            </w:pPr>
            <w:r w:rsidRPr="00A9584A">
              <w:t>-95.0</w:t>
            </w:r>
          </w:p>
        </w:tc>
        <w:tc>
          <w:tcPr>
            <w:tcW w:w="744" w:type="pct"/>
            <w:shd w:val="clear" w:color="auto" w:fill="auto"/>
          </w:tcPr>
          <w:p w14:paraId="0A042122" w14:textId="77777777" w:rsidR="00527CD5" w:rsidRPr="00A9584A" w:rsidRDefault="00527CD5" w:rsidP="00F12F09">
            <w:pPr>
              <w:pStyle w:val="TAC"/>
              <w:rPr>
                <w:rFonts w:eastAsia="MS Mincho"/>
              </w:rPr>
            </w:pPr>
            <w:r w:rsidRPr="00A9584A">
              <w:t>-93.8</w:t>
            </w:r>
          </w:p>
        </w:tc>
        <w:tc>
          <w:tcPr>
            <w:tcW w:w="630" w:type="pct"/>
            <w:tcBorders>
              <w:top w:val="single" w:sz="4" w:space="0" w:color="auto"/>
              <w:bottom w:val="nil"/>
            </w:tcBorders>
            <w:shd w:val="clear" w:color="auto" w:fill="auto"/>
          </w:tcPr>
          <w:p w14:paraId="5B77CCB9" w14:textId="77777777" w:rsidR="00527CD5" w:rsidRPr="00A9584A" w:rsidRDefault="00527CD5" w:rsidP="00F12F09">
            <w:pPr>
              <w:keepNext/>
              <w:keepLines/>
              <w:spacing w:after="0"/>
              <w:jc w:val="center"/>
              <w:rPr>
                <w:rFonts w:ascii="Arial" w:eastAsia="MS Mincho" w:hAnsi="Arial"/>
                <w:sz w:val="18"/>
              </w:rPr>
            </w:pPr>
          </w:p>
        </w:tc>
      </w:tr>
      <w:tr w:rsidR="00527CD5" w:rsidRPr="00A9584A" w14:paraId="339ACCFD" w14:textId="77777777" w:rsidTr="00527CD5">
        <w:trPr>
          <w:trHeight w:val="187"/>
          <w:jc w:val="center"/>
        </w:trPr>
        <w:tc>
          <w:tcPr>
            <w:tcW w:w="812" w:type="pct"/>
            <w:gridSpan w:val="2"/>
            <w:tcBorders>
              <w:top w:val="nil"/>
              <w:bottom w:val="nil"/>
            </w:tcBorders>
            <w:shd w:val="clear" w:color="auto" w:fill="auto"/>
          </w:tcPr>
          <w:p w14:paraId="769F41A3" w14:textId="77777777" w:rsidR="00527CD5" w:rsidRPr="00A9584A" w:rsidRDefault="00527CD5" w:rsidP="00F12F09">
            <w:pPr>
              <w:keepNext/>
              <w:keepLines/>
              <w:spacing w:after="0"/>
              <w:jc w:val="center"/>
              <w:rPr>
                <w:rFonts w:ascii="Arial" w:eastAsia="MS Mincho" w:hAnsi="Arial"/>
                <w:sz w:val="18"/>
              </w:rPr>
            </w:pPr>
            <w:r>
              <w:rPr>
                <w:rFonts w:ascii="Arial" w:hAnsi="Arial" w:hint="eastAsia"/>
                <w:sz w:val="18"/>
                <w:lang w:eastAsia="zh-CN"/>
              </w:rPr>
              <w:t>n</w:t>
            </w:r>
            <w:r>
              <w:rPr>
                <w:rFonts w:ascii="Arial" w:hAnsi="Arial"/>
                <w:sz w:val="18"/>
                <w:lang w:eastAsia="zh-CN"/>
              </w:rPr>
              <w:t>256</w:t>
            </w:r>
          </w:p>
        </w:tc>
        <w:tc>
          <w:tcPr>
            <w:tcW w:w="446" w:type="pct"/>
          </w:tcPr>
          <w:p w14:paraId="56A61249" w14:textId="77777777" w:rsidR="00527CD5" w:rsidRPr="00A9584A" w:rsidRDefault="00527CD5" w:rsidP="00F12F09">
            <w:pPr>
              <w:keepNext/>
              <w:keepLines/>
              <w:spacing w:after="0"/>
              <w:jc w:val="center"/>
              <w:rPr>
                <w:rFonts w:ascii="Arial" w:eastAsia="MS Mincho" w:hAnsi="Arial" w:cs="Arial"/>
                <w:sz w:val="18"/>
              </w:rPr>
            </w:pPr>
            <w:r w:rsidRPr="00BA14F4">
              <w:t>30</w:t>
            </w:r>
          </w:p>
        </w:tc>
        <w:tc>
          <w:tcPr>
            <w:tcW w:w="559" w:type="pct"/>
          </w:tcPr>
          <w:p w14:paraId="674DBDFD" w14:textId="77777777"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3C184EF7" w14:textId="12627C78"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0B9A2869" w14:textId="77777777" w:rsidR="00527CD5" w:rsidRPr="00A9584A" w:rsidRDefault="00527CD5" w:rsidP="00F12F09">
            <w:pPr>
              <w:pStyle w:val="TAC"/>
              <w:rPr>
                <w:rFonts w:eastAsia="MS Mincho"/>
              </w:rPr>
            </w:pPr>
            <w:r w:rsidRPr="00A9584A">
              <w:t>-97.1</w:t>
            </w:r>
          </w:p>
        </w:tc>
        <w:tc>
          <w:tcPr>
            <w:tcW w:w="689" w:type="pct"/>
            <w:shd w:val="clear" w:color="auto" w:fill="auto"/>
          </w:tcPr>
          <w:p w14:paraId="340CECFB" w14:textId="77777777" w:rsidR="00527CD5" w:rsidRPr="00A9584A" w:rsidRDefault="00527CD5" w:rsidP="00F12F09">
            <w:pPr>
              <w:pStyle w:val="TAC"/>
              <w:rPr>
                <w:rFonts w:eastAsia="MS Mincho"/>
              </w:rPr>
            </w:pPr>
            <w:r w:rsidRPr="00A9584A">
              <w:t>-95.1</w:t>
            </w:r>
          </w:p>
        </w:tc>
        <w:tc>
          <w:tcPr>
            <w:tcW w:w="744" w:type="pct"/>
            <w:shd w:val="clear" w:color="auto" w:fill="auto"/>
          </w:tcPr>
          <w:p w14:paraId="6EEC32CC" w14:textId="77777777" w:rsidR="00527CD5" w:rsidRPr="00A9584A" w:rsidRDefault="00527CD5" w:rsidP="00F12F09">
            <w:pPr>
              <w:pStyle w:val="TAC"/>
              <w:rPr>
                <w:rFonts w:eastAsia="MS Mincho"/>
              </w:rPr>
            </w:pPr>
            <w:r w:rsidRPr="00A9584A">
              <w:t>-94.0</w:t>
            </w:r>
          </w:p>
        </w:tc>
        <w:tc>
          <w:tcPr>
            <w:tcW w:w="630" w:type="pct"/>
            <w:tcBorders>
              <w:top w:val="nil"/>
              <w:bottom w:val="nil"/>
            </w:tcBorders>
            <w:shd w:val="clear" w:color="auto" w:fill="auto"/>
          </w:tcPr>
          <w:p w14:paraId="76659F3D" w14:textId="77777777" w:rsidR="00527CD5" w:rsidRPr="00A9584A" w:rsidRDefault="00527CD5" w:rsidP="00F12F09">
            <w:pPr>
              <w:keepNext/>
              <w:keepLines/>
              <w:spacing w:after="0"/>
              <w:jc w:val="center"/>
              <w:rPr>
                <w:rFonts w:ascii="Arial" w:eastAsia="MS Mincho" w:hAnsi="Arial"/>
                <w:sz w:val="18"/>
              </w:rPr>
            </w:pPr>
            <w:r>
              <w:rPr>
                <w:rFonts w:ascii="Arial" w:hAnsi="Arial" w:hint="eastAsia"/>
                <w:sz w:val="18"/>
                <w:lang w:eastAsia="zh-CN"/>
              </w:rPr>
              <w:t>F</w:t>
            </w:r>
            <w:r>
              <w:rPr>
                <w:rFonts w:ascii="Arial" w:hAnsi="Arial"/>
                <w:sz w:val="18"/>
                <w:lang w:eastAsia="zh-CN"/>
              </w:rPr>
              <w:t>DD</w:t>
            </w:r>
          </w:p>
        </w:tc>
      </w:tr>
      <w:tr w:rsidR="00527CD5" w:rsidRPr="00A9584A" w14:paraId="13557214" w14:textId="77777777" w:rsidTr="00527CD5">
        <w:trPr>
          <w:trHeight w:val="187"/>
          <w:jc w:val="center"/>
        </w:trPr>
        <w:tc>
          <w:tcPr>
            <w:tcW w:w="812" w:type="pct"/>
            <w:gridSpan w:val="2"/>
            <w:tcBorders>
              <w:top w:val="nil"/>
              <w:bottom w:val="single" w:sz="4" w:space="0" w:color="auto"/>
            </w:tcBorders>
            <w:shd w:val="clear" w:color="auto" w:fill="auto"/>
          </w:tcPr>
          <w:p w14:paraId="54B6DA0E" w14:textId="77777777" w:rsidR="00527CD5" w:rsidRPr="00A9584A" w:rsidRDefault="00527CD5" w:rsidP="00F12F09">
            <w:pPr>
              <w:keepNext/>
              <w:keepLines/>
              <w:spacing w:after="0"/>
              <w:jc w:val="center"/>
              <w:rPr>
                <w:rFonts w:ascii="Arial" w:eastAsia="MS Mincho" w:hAnsi="Arial"/>
                <w:sz w:val="18"/>
              </w:rPr>
            </w:pPr>
          </w:p>
        </w:tc>
        <w:tc>
          <w:tcPr>
            <w:tcW w:w="446" w:type="pct"/>
          </w:tcPr>
          <w:p w14:paraId="05D82441" w14:textId="77777777" w:rsidR="00527CD5" w:rsidRPr="00A9584A" w:rsidRDefault="00527CD5" w:rsidP="00F12F09">
            <w:pPr>
              <w:keepNext/>
              <w:keepLines/>
              <w:spacing w:after="0"/>
              <w:jc w:val="center"/>
              <w:rPr>
                <w:rFonts w:ascii="Arial" w:eastAsia="MS Mincho" w:hAnsi="Arial" w:cs="Arial"/>
                <w:sz w:val="18"/>
              </w:rPr>
            </w:pPr>
            <w:r w:rsidRPr="00BA14F4">
              <w:t>60</w:t>
            </w:r>
          </w:p>
        </w:tc>
        <w:tc>
          <w:tcPr>
            <w:tcW w:w="559" w:type="pct"/>
          </w:tcPr>
          <w:p w14:paraId="0E20D9BF" w14:textId="77777777"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4FF38AEF" w14:textId="2C7E8E2B"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4D25CAF0" w14:textId="77777777" w:rsidR="00527CD5" w:rsidRPr="00A9584A" w:rsidRDefault="00527CD5" w:rsidP="00F12F09">
            <w:pPr>
              <w:pStyle w:val="TAC"/>
              <w:rPr>
                <w:rFonts w:eastAsia="MS Mincho"/>
              </w:rPr>
            </w:pPr>
            <w:r w:rsidRPr="00A9584A">
              <w:rPr>
                <w:rFonts w:hint="eastAsia"/>
              </w:rPr>
              <w:t>-97.5</w:t>
            </w:r>
          </w:p>
        </w:tc>
        <w:tc>
          <w:tcPr>
            <w:tcW w:w="689" w:type="pct"/>
            <w:shd w:val="clear" w:color="auto" w:fill="auto"/>
          </w:tcPr>
          <w:p w14:paraId="3DE74A68" w14:textId="77777777" w:rsidR="00527CD5" w:rsidRPr="00A9584A" w:rsidRDefault="00527CD5" w:rsidP="00F12F09">
            <w:pPr>
              <w:pStyle w:val="TAC"/>
              <w:rPr>
                <w:rFonts w:eastAsia="MS Mincho"/>
              </w:rPr>
            </w:pPr>
            <w:r w:rsidRPr="00A9584A">
              <w:t>-95.4</w:t>
            </w:r>
          </w:p>
        </w:tc>
        <w:tc>
          <w:tcPr>
            <w:tcW w:w="744" w:type="pct"/>
            <w:shd w:val="clear" w:color="auto" w:fill="auto"/>
          </w:tcPr>
          <w:p w14:paraId="6D1E3CDD" w14:textId="77777777" w:rsidR="00527CD5" w:rsidRPr="00A9584A" w:rsidRDefault="00527CD5" w:rsidP="00F12F09">
            <w:pPr>
              <w:pStyle w:val="TAC"/>
              <w:rPr>
                <w:rFonts w:eastAsia="MS Mincho"/>
              </w:rPr>
            </w:pPr>
            <w:r w:rsidRPr="00A9584A">
              <w:t>-94.2</w:t>
            </w:r>
          </w:p>
        </w:tc>
        <w:tc>
          <w:tcPr>
            <w:tcW w:w="630" w:type="pct"/>
            <w:tcBorders>
              <w:top w:val="nil"/>
              <w:bottom w:val="single" w:sz="4" w:space="0" w:color="auto"/>
            </w:tcBorders>
            <w:shd w:val="clear" w:color="auto" w:fill="auto"/>
          </w:tcPr>
          <w:p w14:paraId="3C11D642" w14:textId="77777777" w:rsidR="00527CD5" w:rsidRPr="00A9584A" w:rsidRDefault="00527CD5" w:rsidP="00F12F09">
            <w:pPr>
              <w:keepNext/>
              <w:keepLines/>
              <w:spacing w:after="0"/>
              <w:jc w:val="center"/>
              <w:rPr>
                <w:rFonts w:ascii="Arial" w:eastAsia="MS Mincho" w:hAnsi="Arial"/>
                <w:sz w:val="18"/>
              </w:rPr>
            </w:pPr>
          </w:p>
        </w:tc>
      </w:tr>
    </w:tbl>
    <w:p w14:paraId="50062369" w14:textId="77777777" w:rsidR="00D124FA" w:rsidRDefault="00D124FA" w:rsidP="00D124FA"/>
    <w:p w14:paraId="16894B30" w14:textId="77777777" w:rsidR="00D124FA" w:rsidRDefault="00D124FA" w:rsidP="00D124FA">
      <w:pPr>
        <w:pStyle w:val="TH"/>
      </w:pPr>
      <w:r w:rsidRPr="00A9584A">
        <w:t>Table 7.4.3.</w:t>
      </w:r>
      <w:r>
        <w:t>2.</w:t>
      </w:r>
      <w:r w:rsidRPr="00A9584A">
        <w:t>2-</w:t>
      </w:r>
      <w:r>
        <w:t>2</w:t>
      </w:r>
      <w:r w:rsidRPr="00A9584A">
        <w:t xml:space="preserve">: </w:t>
      </w:r>
      <w:r w:rsidRPr="00BA11BF">
        <w:t>Uplink configuration for reference sensitivity</w:t>
      </w:r>
    </w:p>
    <w:tbl>
      <w:tblPr>
        <w:tblW w:w="34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5"/>
        <w:gridCol w:w="332"/>
        <w:gridCol w:w="587"/>
        <w:gridCol w:w="736"/>
        <w:gridCol w:w="736"/>
        <w:gridCol w:w="736"/>
        <w:gridCol w:w="906"/>
        <w:gridCol w:w="979"/>
        <w:gridCol w:w="832"/>
      </w:tblGrid>
      <w:tr w:rsidR="00527CD5" w:rsidRPr="00A9584A" w14:paraId="6AE21D5B" w14:textId="77777777" w:rsidTr="00527CD5">
        <w:trPr>
          <w:trHeight w:val="187"/>
          <w:tblHeader/>
          <w:jc w:val="center"/>
        </w:trPr>
        <w:tc>
          <w:tcPr>
            <w:tcW w:w="559" w:type="pct"/>
            <w:tcBorders>
              <w:bottom w:val="single" w:sz="4" w:space="0" w:color="auto"/>
            </w:tcBorders>
          </w:tcPr>
          <w:p w14:paraId="3144A471" w14:textId="77777777" w:rsidR="00527CD5" w:rsidRPr="00A9584A" w:rsidRDefault="00527CD5" w:rsidP="00F12F09">
            <w:pPr>
              <w:keepNext/>
              <w:keepLines/>
              <w:spacing w:after="0"/>
              <w:jc w:val="center"/>
              <w:rPr>
                <w:rFonts w:ascii="Arial" w:eastAsia="MS Mincho" w:hAnsi="Arial"/>
                <w:b/>
                <w:sz w:val="18"/>
              </w:rPr>
            </w:pPr>
          </w:p>
        </w:tc>
        <w:tc>
          <w:tcPr>
            <w:tcW w:w="4441" w:type="pct"/>
            <w:gridSpan w:val="8"/>
            <w:tcBorders>
              <w:bottom w:val="single" w:sz="4" w:space="0" w:color="auto"/>
            </w:tcBorders>
            <w:shd w:val="clear" w:color="auto" w:fill="auto"/>
          </w:tcPr>
          <w:p w14:paraId="2C163453" w14:textId="46DD4248"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Operating band / SCS / Channel bandwidth / Duplex-mode</w:t>
            </w:r>
          </w:p>
        </w:tc>
      </w:tr>
      <w:tr w:rsidR="00527CD5" w:rsidRPr="00A9584A" w14:paraId="77768BA1" w14:textId="77777777" w:rsidTr="00527CD5">
        <w:trPr>
          <w:trHeight w:val="187"/>
          <w:tblHeader/>
          <w:jc w:val="center"/>
        </w:trPr>
        <w:tc>
          <w:tcPr>
            <w:tcW w:w="812" w:type="pct"/>
            <w:gridSpan w:val="2"/>
            <w:tcBorders>
              <w:bottom w:val="single" w:sz="4" w:space="0" w:color="auto"/>
            </w:tcBorders>
            <w:shd w:val="clear" w:color="auto" w:fill="auto"/>
            <w:vAlign w:val="center"/>
          </w:tcPr>
          <w:p w14:paraId="7F8D17A7" w14:textId="77777777" w:rsidR="00527CD5" w:rsidRPr="00A9584A" w:rsidRDefault="00527CD5" w:rsidP="00F12F09">
            <w:pPr>
              <w:keepNext/>
              <w:keepLines/>
              <w:spacing w:after="0"/>
              <w:jc w:val="center"/>
              <w:rPr>
                <w:rFonts w:ascii="Arial" w:eastAsia="MS Mincho" w:hAnsi="Arial"/>
                <w:b/>
                <w:sz w:val="18"/>
              </w:rPr>
            </w:pPr>
            <w:r>
              <w:rPr>
                <w:rFonts w:ascii="Arial" w:eastAsia="MS Mincho" w:hAnsi="Arial"/>
                <w:b/>
                <w:sz w:val="18"/>
              </w:rPr>
              <w:t>NTN satellite b</w:t>
            </w:r>
            <w:r w:rsidRPr="00A9584A">
              <w:rPr>
                <w:rFonts w:ascii="Arial" w:eastAsia="MS Mincho" w:hAnsi="Arial"/>
                <w:b/>
                <w:sz w:val="18"/>
              </w:rPr>
              <w:t>and</w:t>
            </w:r>
            <w:r>
              <w:rPr>
                <w:rFonts w:ascii="Arial" w:eastAsia="MS Mincho" w:hAnsi="Arial"/>
                <w:b/>
                <w:sz w:val="18"/>
              </w:rPr>
              <w:t xml:space="preserve"> #</w:t>
            </w:r>
          </w:p>
        </w:tc>
        <w:tc>
          <w:tcPr>
            <w:tcW w:w="446" w:type="pct"/>
            <w:vAlign w:val="center"/>
          </w:tcPr>
          <w:p w14:paraId="62D15B93"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SCS kHz</w:t>
            </w:r>
          </w:p>
        </w:tc>
        <w:tc>
          <w:tcPr>
            <w:tcW w:w="559" w:type="pct"/>
          </w:tcPr>
          <w:p w14:paraId="15426FB0" w14:textId="24F0C67D" w:rsidR="00527CD5" w:rsidRPr="00A9584A" w:rsidRDefault="00527CD5" w:rsidP="00F12F09">
            <w:pPr>
              <w:keepNext/>
              <w:keepLines/>
              <w:spacing w:after="0"/>
              <w:jc w:val="center"/>
              <w:rPr>
                <w:rFonts w:ascii="Arial" w:eastAsia="MS Mincho" w:hAnsi="Arial"/>
                <w:b/>
                <w:sz w:val="18"/>
              </w:rPr>
            </w:pPr>
            <w:ins w:id="523" w:author="Alexander Sayenko" w:date="2025-01-27T11:33:00Z" w16du:dateUtc="2025-01-27T09:33:00Z">
              <w:r>
                <w:rPr>
                  <w:rFonts w:ascii="Arial" w:eastAsia="MS Mincho" w:hAnsi="Arial"/>
                  <w:b/>
                  <w:sz w:val="18"/>
                </w:rPr>
                <w:t>3 MHz (dBm)</w:t>
              </w:r>
            </w:ins>
          </w:p>
        </w:tc>
        <w:tc>
          <w:tcPr>
            <w:tcW w:w="559" w:type="pct"/>
            <w:shd w:val="clear" w:color="auto" w:fill="auto"/>
            <w:vAlign w:val="center"/>
          </w:tcPr>
          <w:p w14:paraId="14B304A0" w14:textId="31654630"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5</w:t>
            </w:r>
          </w:p>
          <w:p w14:paraId="32C52905"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559" w:type="pct"/>
            <w:shd w:val="clear" w:color="auto" w:fill="auto"/>
            <w:vAlign w:val="center"/>
          </w:tcPr>
          <w:p w14:paraId="50C375D0"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10</w:t>
            </w:r>
          </w:p>
          <w:p w14:paraId="758B93F6"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89" w:type="pct"/>
            <w:shd w:val="clear" w:color="auto" w:fill="auto"/>
            <w:vAlign w:val="center"/>
          </w:tcPr>
          <w:p w14:paraId="06B837B0"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15</w:t>
            </w:r>
          </w:p>
          <w:p w14:paraId="643CFD07"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44" w:type="pct"/>
            <w:shd w:val="clear" w:color="auto" w:fill="auto"/>
            <w:vAlign w:val="center"/>
          </w:tcPr>
          <w:p w14:paraId="12C3E830"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20</w:t>
            </w:r>
          </w:p>
          <w:p w14:paraId="00AF2979"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30" w:type="pct"/>
            <w:tcBorders>
              <w:bottom w:val="single" w:sz="4" w:space="0" w:color="auto"/>
            </w:tcBorders>
            <w:shd w:val="clear" w:color="auto" w:fill="auto"/>
            <w:vAlign w:val="center"/>
          </w:tcPr>
          <w:p w14:paraId="5AD6A4A1"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Duplex Mode</w:t>
            </w:r>
          </w:p>
        </w:tc>
      </w:tr>
      <w:tr w:rsidR="00527CD5" w:rsidRPr="00A9584A" w14:paraId="39D5EEDC" w14:textId="77777777" w:rsidTr="00527CD5">
        <w:trPr>
          <w:trHeight w:val="187"/>
          <w:jc w:val="center"/>
        </w:trPr>
        <w:tc>
          <w:tcPr>
            <w:tcW w:w="812" w:type="pct"/>
            <w:gridSpan w:val="2"/>
            <w:tcBorders>
              <w:bottom w:val="nil"/>
            </w:tcBorders>
            <w:shd w:val="clear" w:color="auto" w:fill="auto"/>
          </w:tcPr>
          <w:p w14:paraId="19D78E4F" w14:textId="77777777" w:rsidR="00527CD5" w:rsidRPr="00A9584A" w:rsidRDefault="00527CD5" w:rsidP="00F12F09">
            <w:pPr>
              <w:keepNext/>
              <w:keepLines/>
              <w:spacing w:after="0"/>
              <w:jc w:val="center"/>
              <w:rPr>
                <w:rFonts w:ascii="Arial" w:eastAsia="MS Mincho" w:hAnsi="Arial"/>
                <w:sz w:val="18"/>
              </w:rPr>
            </w:pPr>
          </w:p>
        </w:tc>
        <w:tc>
          <w:tcPr>
            <w:tcW w:w="446" w:type="pct"/>
          </w:tcPr>
          <w:p w14:paraId="7D7B390C" w14:textId="77777777" w:rsidR="00527CD5" w:rsidRPr="00A9584A" w:rsidRDefault="00527CD5" w:rsidP="00F12F09">
            <w:pPr>
              <w:keepNext/>
              <w:keepLines/>
              <w:spacing w:after="0"/>
              <w:jc w:val="center"/>
              <w:rPr>
                <w:rFonts w:ascii="Arial" w:eastAsia="MS Mincho" w:hAnsi="Arial" w:cs="Arial"/>
                <w:sz w:val="18"/>
              </w:rPr>
            </w:pPr>
            <w:r w:rsidRPr="00A9584A">
              <w:rPr>
                <w:rFonts w:ascii="Arial" w:eastAsia="MS Mincho" w:hAnsi="Arial" w:cs="Arial"/>
                <w:sz w:val="18"/>
              </w:rPr>
              <w:t>15</w:t>
            </w:r>
          </w:p>
        </w:tc>
        <w:tc>
          <w:tcPr>
            <w:tcW w:w="559" w:type="pct"/>
          </w:tcPr>
          <w:p w14:paraId="56533E9D" w14:textId="44FC4898" w:rsidR="00527CD5" w:rsidRDefault="00527CD5" w:rsidP="00F12F09">
            <w:pPr>
              <w:keepNext/>
              <w:keepLines/>
              <w:spacing w:after="0"/>
              <w:jc w:val="center"/>
              <w:rPr>
                <w:rFonts w:ascii="Arial" w:eastAsia="MS Mincho" w:hAnsi="Arial"/>
                <w:sz w:val="18"/>
              </w:rPr>
            </w:pPr>
            <w:ins w:id="524" w:author="Alexander Sayenko" w:date="2025-01-27T11:33:00Z" w16du:dateUtc="2025-01-27T09:33:00Z">
              <w:r>
                <w:rPr>
                  <w:rFonts w:ascii="Arial" w:eastAsia="MS Mincho" w:hAnsi="Arial"/>
                  <w:sz w:val="18"/>
                </w:rPr>
                <w:t>15</w:t>
              </w:r>
            </w:ins>
          </w:p>
        </w:tc>
        <w:tc>
          <w:tcPr>
            <w:tcW w:w="559" w:type="pct"/>
            <w:shd w:val="clear" w:color="auto" w:fill="auto"/>
          </w:tcPr>
          <w:p w14:paraId="7B488514" w14:textId="30C37B05"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25</w:t>
            </w:r>
          </w:p>
        </w:tc>
        <w:tc>
          <w:tcPr>
            <w:tcW w:w="559" w:type="pct"/>
            <w:shd w:val="clear" w:color="auto" w:fill="auto"/>
          </w:tcPr>
          <w:p w14:paraId="28265D0F"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50</w:t>
            </w:r>
          </w:p>
        </w:tc>
        <w:tc>
          <w:tcPr>
            <w:tcW w:w="689" w:type="pct"/>
            <w:shd w:val="clear" w:color="auto" w:fill="auto"/>
          </w:tcPr>
          <w:p w14:paraId="62CCC79D"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75</w:t>
            </w:r>
          </w:p>
        </w:tc>
        <w:tc>
          <w:tcPr>
            <w:tcW w:w="744" w:type="pct"/>
            <w:shd w:val="clear" w:color="auto" w:fill="auto"/>
          </w:tcPr>
          <w:p w14:paraId="6512B098"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100</w:t>
            </w:r>
          </w:p>
        </w:tc>
        <w:tc>
          <w:tcPr>
            <w:tcW w:w="630" w:type="pct"/>
            <w:tcBorders>
              <w:bottom w:val="nil"/>
            </w:tcBorders>
            <w:shd w:val="clear" w:color="auto" w:fill="auto"/>
          </w:tcPr>
          <w:p w14:paraId="190D99E7" w14:textId="77777777" w:rsidR="00527CD5" w:rsidRPr="00A9584A" w:rsidRDefault="00527CD5" w:rsidP="00F12F09">
            <w:pPr>
              <w:keepNext/>
              <w:keepLines/>
              <w:spacing w:after="0"/>
              <w:jc w:val="center"/>
              <w:rPr>
                <w:rFonts w:ascii="Arial" w:eastAsia="MS Mincho" w:hAnsi="Arial"/>
                <w:sz w:val="18"/>
              </w:rPr>
            </w:pPr>
          </w:p>
        </w:tc>
      </w:tr>
      <w:tr w:rsidR="00527CD5" w:rsidRPr="00A9584A" w14:paraId="5D145119" w14:textId="77777777" w:rsidTr="00527CD5">
        <w:trPr>
          <w:trHeight w:val="187"/>
          <w:jc w:val="center"/>
        </w:trPr>
        <w:tc>
          <w:tcPr>
            <w:tcW w:w="812" w:type="pct"/>
            <w:gridSpan w:val="2"/>
            <w:tcBorders>
              <w:top w:val="nil"/>
              <w:bottom w:val="nil"/>
            </w:tcBorders>
            <w:shd w:val="clear" w:color="auto" w:fill="auto"/>
          </w:tcPr>
          <w:p w14:paraId="5F3953BF"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n255</w:t>
            </w:r>
          </w:p>
        </w:tc>
        <w:tc>
          <w:tcPr>
            <w:tcW w:w="446" w:type="pct"/>
          </w:tcPr>
          <w:p w14:paraId="354EC0D2" w14:textId="77777777" w:rsidR="00527CD5" w:rsidRPr="00A9584A" w:rsidRDefault="00527CD5" w:rsidP="00F12F09">
            <w:pPr>
              <w:keepNext/>
              <w:keepLines/>
              <w:spacing w:after="0"/>
              <w:jc w:val="center"/>
              <w:rPr>
                <w:rFonts w:ascii="Arial" w:eastAsia="MS Mincho" w:hAnsi="Arial" w:cs="Arial"/>
                <w:sz w:val="18"/>
              </w:rPr>
            </w:pPr>
            <w:r w:rsidRPr="00A9584A">
              <w:rPr>
                <w:rFonts w:ascii="Arial" w:eastAsia="MS Mincho" w:hAnsi="Arial" w:cs="Arial"/>
                <w:sz w:val="18"/>
              </w:rPr>
              <w:t>30</w:t>
            </w:r>
          </w:p>
        </w:tc>
        <w:tc>
          <w:tcPr>
            <w:tcW w:w="559" w:type="pct"/>
          </w:tcPr>
          <w:p w14:paraId="5E59336E" w14:textId="77777777"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29480A7D" w14:textId="5295F808"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4BC71ADA"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24</w:t>
            </w:r>
          </w:p>
        </w:tc>
        <w:tc>
          <w:tcPr>
            <w:tcW w:w="689" w:type="pct"/>
            <w:shd w:val="clear" w:color="auto" w:fill="auto"/>
          </w:tcPr>
          <w:p w14:paraId="305DF4F0"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36</w:t>
            </w:r>
          </w:p>
        </w:tc>
        <w:tc>
          <w:tcPr>
            <w:tcW w:w="744" w:type="pct"/>
            <w:shd w:val="clear" w:color="auto" w:fill="auto"/>
          </w:tcPr>
          <w:p w14:paraId="1F8A6991"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50</w:t>
            </w:r>
          </w:p>
        </w:tc>
        <w:tc>
          <w:tcPr>
            <w:tcW w:w="630" w:type="pct"/>
            <w:tcBorders>
              <w:top w:val="nil"/>
              <w:bottom w:val="nil"/>
            </w:tcBorders>
            <w:shd w:val="clear" w:color="auto" w:fill="auto"/>
          </w:tcPr>
          <w:p w14:paraId="1C009301"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FDD</w:t>
            </w:r>
          </w:p>
        </w:tc>
      </w:tr>
      <w:tr w:rsidR="00527CD5" w:rsidRPr="00A9584A" w14:paraId="60681AF3" w14:textId="77777777" w:rsidTr="00527CD5">
        <w:trPr>
          <w:trHeight w:val="187"/>
          <w:jc w:val="center"/>
        </w:trPr>
        <w:tc>
          <w:tcPr>
            <w:tcW w:w="812" w:type="pct"/>
            <w:gridSpan w:val="2"/>
            <w:tcBorders>
              <w:top w:val="nil"/>
              <w:bottom w:val="single" w:sz="4" w:space="0" w:color="auto"/>
            </w:tcBorders>
            <w:shd w:val="clear" w:color="auto" w:fill="auto"/>
          </w:tcPr>
          <w:p w14:paraId="6F780DB6" w14:textId="77777777" w:rsidR="00527CD5" w:rsidRPr="00A9584A" w:rsidRDefault="00527CD5" w:rsidP="00F12F09">
            <w:pPr>
              <w:keepNext/>
              <w:keepLines/>
              <w:spacing w:after="0"/>
              <w:jc w:val="center"/>
              <w:rPr>
                <w:rFonts w:ascii="Arial" w:eastAsia="MS Mincho" w:hAnsi="Arial"/>
                <w:sz w:val="18"/>
              </w:rPr>
            </w:pPr>
          </w:p>
        </w:tc>
        <w:tc>
          <w:tcPr>
            <w:tcW w:w="446" w:type="pct"/>
          </w:tcPr>
          <w:p w14:paraId="6BB2F2F4" w14:textId="77777777" w:rsidR="00527CD5" w:rsidRPr="00A9584A" w:rsidRDefault="00527CD5" w:rsidP="00F12F09">
            <w:pPr>
              <w:keepNext/>
              <w:keepLines/>
              <w:spacing w:after="0"/>
              <w:jc w:val="center"/>
              <w:rPr>
                <w:rFonts w:ascii="Arial" w:eastAsia="MS Mincho" w:hAnsi="Arial" w:cs="Arial"/>
                <w:sz w:val="18"/>
              </w:rPr>
            </w:pPr>
            <w:r w:rsidRPr="00A9584A">
              <w:rPr>
                <w:rFonts w:ascii="Arial" w:eastAsia="MS Mincho" w:hAnsi="Arial" w:cs="Arial"/>
                <w:sz w:val="18"/>
              </w:rPr>
              <w:t>60</w:t>
            </w:r>
          </w:p>
        </w:tc>
        <w:tc>
          <w:tcPr>
            <w:tcW w:w="559" w:type="pct"/>
          </w:tcPr>
          <w:p w14:paraId="4D5D7C68" w14:textId="77777777"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4B1F73F3" w14:textId="1F16EBB7"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10B00E1E"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10</w:t>
            </w:r>
          </w:p>
        </w:tc>
        <w:tc>
          <w:tcPr>
            <w:tcW w:w="689" w:type="pct"/>
            <w:shd w:val="clear" w:color="auto" w:fill="auto"/>
          </w:tcPr>
          <w:p w14:paraId="4D1A4A66"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18</w:t>
            </w:r>
          </w:p>
        </w:tc>
        <w:tc>
          <w:tcPr>
            <w:tcW w:w="744" w:type="pct"/>
            <w:shd w:val="clear" w:color="auto" w:fill="auto"/>
          </w:tcPr>
          <w:p w14:paraId="04A4F90F"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24</w:t>
            </w:r>
          </w:p>
        </w:tc>
        <w:tc>
          <w:tcPr>
            <w:tcW w:w="630" w:type="pct"/>
            <w:tcBorders>
              <w:top w:val="nil"/>
              <w:bottom w:val="single" w:sz="4" w:space="0" w:color="auto"/>
            </w:tcBorders>
            <w:shd w:val="clear" w:color="auto" w:fill="auto"/>
          </w:tcPr>
          <w:p w14:paraId="47F36B4C" w14:textId="77777777" w:rsidR="00527CD5" w:rsidRPr="00A9584A" w:rsidRDefault="00527CD5" w:rsidP="00F12F09">
            <w:pPr>
              <w:keepNext/>
              <w:keepLines/>
              <w:spacing w:after="0"/>
              <w:jc w:val="center"/>
              <w:rPr>
                <w:rFonts w:ascii="Arial" w:eastAsia="MS Mincho" w:hAnsi="Arial"/>
                <w:sz w:val="18"/>
              </w:rPr>
            </w:pPr>
          </w:p>
        </w:tc>
      </w:tr>
      <w:tr w:rsidR="00527CD5" w:rsidRPr="00A9584A" w14:paraId="51419CBD" w14:textId="77777777" w:rsidTr="00527CD5">
        <w:trPr>
          <w:trHeight w:val="187"/>
          <w:jc w:val="center"/>
        </w:trPr>
        <w:tc>
          <w:tcPr>
            <w:tcW w:w="812" w:type="pct"/>
            <w:gridSpan w:val="2"/>
            <w:tcBorders>
              <w:top w:val="single" w:sz="4" w:space="0" w:color="auto"/>
              <w:bottom w:val="nil"/>
            </w:tcBorders>
            <w:shd w:val="clear" w:color="auto" w:fill="auto"/>
          </w:tcPr>
          <w:p w14:paraId="14DEBC0A" w14:textId="77777777" w:rsidR="00527CD5" w:rsidRPr="00A9584A" w:rsidRDefault="00527CD5" w:rsidP="00F12F09">
            <w:pPr>
              <w:keepNext/>
              <w:keepLines/>
              <w:spacing w:after="0"/>
              <w:jc w:val="center"/>
              <w:rPr>
                <w:rFonts w:ascii="Arial" w:eastAsia="MS Mincho" w:hAnsi="Arial"/>
                <w:sz w:val="18"/>
              </w:rPr>
            </w:pPr>
          </w:p>
        </w:tc>
        <w:tc>
          <w:tcPr>
            <w:tcW w:w="446" w:type="pct"/>
          </w:tcPr>
          <w:p w14:paraId="3FE0845B" w14:textId="77777777" w:rsidR="00527CD5" w:rsidRPr="00A9584A" w:rsidRDefault="00527CD5" w:rsidP="00F12F09">
            <w:pPr>
              <w:keepNext/>
              <w:keepLines/>
              <w:spacing w:after="0"/>
              <w:jc w:val="center"/>
              <w:rPr>
                <w:rFonts w:ascii="Arial" w:eastAsia="MS Mincho" w:hAnsi="Arial" w:cs="Arial"/>
                <w:sz w:val="18"/>
              </w:rPr>
            </w:pPr>
            <w:r w:rsidRPr="005722DA">
              <w:t>15</w:t>
            </w:r>
          </w:p>
        </w:tc>
        <w:tc>
          <w:tcPr>
            <w:tcW w:w="559" w:type="pct"/>
          </w:tcPr>
          <w:p w14:paraId="77690BF4" w14:textId="655FEA8B" w:rsidR="00527CD5" w:rsidRPr="005722DA" w:rsidRDefault="00527CD5" w:rsidP="00F12F09">
            <w:pPr>
              <w:keepNext/>
              <w:keepLines/>
              <w:spacing w:after="0"/>
              <w:jc w:val="center"/>
            </w:pPr>
            <w:ins w:id="525" w:author="Alexander Sayenko" w:date="2025-01-27T11:33:00Z" w16du:dateUtc="2025-01-27T09:33:00Z">
              <w:r>
                <w:t>15</w:t>
              </w:r>
            </w:ins>
          </w:p>
        </w:tc>
        <w:tc>
          <w:tcPr>
            <w:tcW w:w="559" w:type="pct"/>
            <w:shd w:val="clear" w:color="auto" w:fill="auto"/>
          </w:tcPr>
          <w:p w14:paraId="23425DCB" w14:textId="167A9313" w:rsidR="00527CD5" w:rsidRPr="00A9584A" w:rsidRDefault="00527CD5" w:rsidP="00F12F09">
            <w:pPr>
              <w:keepNext/>
              <w:keepLines/>
              <w:spacing w:after="0"/>
              <w:jc w:val="center"/>
              <w:rPr>
                <w:rFonts w:ascii="Arial" w:eastAsia="MS Mincho" w:hAnsi="Arial"/>
                <w:sz w:val="18"/>
              </w:rPr>
            </w:pPr>
            <w:r w:rsidRPr="005722DA">
              <w:t>25</w:t>
            </w:r>
          </w:p>
        </w:tc>
        <w:tc>
          <w:tcPr>
            <w:tcW w:w="559" w:type="pct"/>
            <w:shd w:val="clear" w:color="auto" w:fill="auto"/>
          </w:tcPr>
          <w:p w14:paraId="4414FA34" w14:textId="77777777" w:rsidR="00527CD5" w:rsidRDefault="00527CD5" w:rsidP="00F12F09">
            <w:pPr>
              <w:keepNext/>
              <w:keepLines/>
              <w:spacing w:after="0"/>
              <w:jc w:val="center"/>
              <w:rPr>
                <w:rFonts w:ascii="Arial" w:eastAsia="MS Mincho" w:hAnsi="Arial"/>
                <w:sz w:val="18"/>
              </w:rPr>
            </w:pPr>
            <w:r w:rsidRPr="005722DA">
              <w:t>50</w:t>
            </w:r>
          </w:p>
        </w:tc>
        <w:tc>
          <w:tcPr>
            <w:tcW w:w="689" w:type="pct"/>
            <w:shd w:val="clear" w:color="auto" w:fill="auto"/>
          </w:tcPr>
          <w:p w14:paraId="73CF8556" w14:textId="77777777" w:rsidR="00527CD5" w:rsidRDefault="00527CD5" w:rsidP="00F12F09">
            <w:pPr>
              <w:keepNext/>
              <w:keepLines/>
              <w:spacing w:after="0"/>
              <w:jc w:val="center"/>
              <w:rPr>
                <w:rFonts w:ascii="Arial" w:eastAsia="MS Mincho" w:hAnsi="Arial"/>
                <w:sz w:val="18"/>
              </w:rPr>
            </w:pPr>
            <w:r w:rsidRPr="005722DA">
              <w:t>75</w:t>
            </w:r>
          </w:p>
        </w:tc>
        <w:tc>
          <w:tcPr>
            <w:tcW w:w="744" w:type="pct"/>
            <w:shd w:val="clear" w:color="auto" w:fill="auto"/>
          </w:tcPr>
          <w:p w14:paraId="7B3B3C62" w14:textId="77777777" w:rsidR="00527CD5" w:rsidRDefault="00527CD5" w:rsidP="00F12F09">
            <w:pPr>
              <w:keepNext/>
              <w:keepLines/>
              <w:spacing w:after="0"/>
              <w:jc w:val="center"/>
              <w:rPr>
                <w:rFonts w:ascii="Arial" w:eastAsia="MS Mincho" w:hAnsi="Arial"/>
                <w:sz w:val="18"/>
              </w:rPr>
            </w:pPr>
            <w:r w:rsidRPr="005722DA">
              <w:t>100</w:t>
            </w:r>
          </w:p>
        </w:tc>
        <w:tc>
          <w:tcPr>
            <w:tcW w:w="630" w:type="pct"/>
            <w:tcBorders>
              <w:top w:val="single" w:sz="4" w:space="0" w:color="auto"/>
              <w:bottom w:val="nil"/>
            </w:tcBorders>
            <w:shd w:val="clear" w:color="auto" w:fill="auto"/>
          </w:tcPr>
          <w:p w14:paraId="2A887D74" w14:textId="77777777" w:rsidR="00527CD5" w:rsidRPr="00A9584A" w:rsidRDefault="00527CD5" w:rsidP="00F12F09">
            <w:pPr>
              <w:keepNext/>
              <w:keepLines/>
              <w:spacing w:after="0"/>
              <w:jc w:val="center"/>
              <w:rPr>
                <w:rFonts w:ascii="Arial" w:eastAsia="MS Mincho" w:hAnsi="Arial"/>
                <w:sz w:val="18"/>
              </w:rPr>
            </w:pPr>
          </w:p>
        </w:tc>
      </w:tr>
      <w:tr w:rsidR="00527CD5" w:rsidRPr="00A9584A" w14:paraId="33DF9085" w14:textId="77777777" w:rsidTr="00527CD5">
        <w:trPr>
          <w:trHeight w:val="187"/>
          <w:jc w:val="center"/>
        </w:trPr>
        <w:tc>
          <w:tcPr>
            <w:tcW w:w="812" w:type="pct"/>
            <w:gridSpan w:val="2"/>
            <w:tcBorders>
              <w:top w:val="nil"/>
              <w:bottom w:val="nil"/>
            </w:tcBorders>
            <w:shd w:val="clear" w:color="auto" w:fill="auto"/>
          </w:tcPr>
          <w:p w14:paraId="5D26D114" w14:textId="77777777" w:rsidR="00527CD5" w:rsidRPr="00A9584A" w:rsidRDefault="00527CD5" w:rsidP="00F12F09">
            <w:pPr>
              <w:keepNext/>
              <w:keepLines/>
              <w:spacing w:after="0"/>
              <w:jc w:val="center"/>
              <w:rPr>
                <w:rFonts w:ascii="Arial" w:eastAsia="MS Mincho" w:hAnsi="Arial"/>
                <w:sz w:val="18"/>
              </w:rPr>
            </w:pPr>
            <w:r w:rsidRPr="00FF79E2">
              <w:rPr>
                <w:rFonts w:ascii="Arial" w:eastAsia="MS Mincho" w:hAnsi="Arial"/>
                <w:sz w:val="18"/>
              </w:rPr>
              <w:t>n25</w:t>
            </w:r>
            <w:r>
              <w:rPr>
                <w:rFonts w:ascii="Arial" w:eastAsia="MS Mincho" w:hAnsi="Arial"/>
                <w:sz w:val="18"/>
              </w:rPr>
              <w:t>6</w:t>
            </w:r>
          </w:p>
        </w:tc>
        <w:tc>
          <w:tcPr>
            <w:tcW w:w="446" w:type="pct"/>
          </w:tcPr>
          <w:p w14:paraId="352FE4FA" w14:textId="77777777" w:rsidR="00527CD5" w:rsidRPr="005722DA" w:rsidRDefault="00527CD5" w:rsidP="00F12F09">
            <w:pPr>
              <w:keepNext/>
              <w:keepLines/>
              <w:spacing w:after="0"/>
              <w:jc w:val="center"/>
            </w:pPr>
            <w:r w:rsidRPr="005722DA">
              <w:t>30</w:t>
            </w:r>
          </w:p>
        </w:tc>
        <w:tc>
          <w:tcPr>
            <w:tcW w:w="559" w:type="pct"/>
          </w:tcPr>
          <w:p w14:paraId="5780ED52" w14:textId="77777777" w:rsidR="00527CD5" w:rsidRPr="005722DA" w:rsidRDefault="00527CD5" w:rsidP="00F12F09">
            <w:pPr>
              <w:keepNext/>
              <w:keepLines/>
              <w:spacing w:after="0"/>
              <w:jc w:val="center"/>
            </w:pPr>
          </w:p>
        </w:tc>
        <w:tc>
          <w:tcPr>
            <w:tcW w:w="559" w:type="pct"/>
            <w:shd w:val="clear" w:color="auto" w:fill="auto"/>
          </w:tcPr>
          <w:p w14:paraId="09701634" w14:textId="13FC777F" w:rsidR="00527CD5" w:rsidRPr="005722DA" w:rsidRDefault="00527CD5" w:rsidP="00F12F09">
            <w:pPr>
              <w:keepNext/>
              <w:keepLines/>
              <w:spacing w:after="0"/>
              <w:jc w:val="center"/>
            </w:pPr>
          </w:p>
        </w:tc>
        <w:tc>
          <w:tcPr>
            <w:tcW w:w="559" w:type="pct"/>
            <w:shd w:val="clear" w:color="auto" w:fill="auto"/>
          </w:tcPr>
          <w:p w14:paraId="2C107207" w14:textId="77777777" w:rsidR="00527CD5" w:rsidRPr="005722DA" w:rsidRDefault="00527CD5" w:rsidP="00F12F09">
            <w:pPr>
              <w:keepNext/>
              <w:keepLines/>
              <w:spacing w:after="0"/>
              <w:jc w:val="center"/>
            </w:pPr>
            <w:r w:rsidRPr="005722DA">
              <w:t>24</w:t>
            </w:r>
          </w:p>
        </w:tc>
        <w:tc>
          <w:tcPr>
            <w:tcW w:w="689" w:type="pct"/>
            <w:shd w:val="clear" w:color="auto" w:fill="auto"/>
          </w:tcPr>
          <w:p w14:paraId="0DF345AC" w14:textId="77777777" w:rsidR="00527CD5" w:rsidRPr="005722DA" w:rsidRDefault="00527CD5" w:rsidP="00F12F09">
            <w:pPr>
              <w:keepNext/>
              <w:keepLines/>
              <w:spacing w:after="0"/>
              <w:jc w:val="center"/>
            </w:pPr>
            <w:r w:rsidRPr="005722DA">
              <w:t>36</w:t>
            </w:r>
          </w:p>
        </w:tc>
        <w:tc>
          <w:tcPr>
            <w:tcW w:w="744" w:type="pct"/>
            <w:shd w:val="clear" w:color="auto" w:fill="auto"/>
          </w:tcPr>
          <w:p w14:paraId="48C483C4" w14:textId="77777777" w:rsidR="00527CD5" w:rsidRPr="005722DA" w:rsidRDefault="00527CD5" w:rsidP="00F12F09">
            <w:pPr>
              <w:keepNext/>
              <w:keepLines/>
              <w:spacing w:after="0"/>
              <w:jc w:val="center"/>
            </w:pPr>
            <w:r w:rsidRPr="005722DA">
              <w:t>50</w:t>
            </w:r>
          </w:p>
        </w:tc>
        <w:tc>
          <w:tcPr>
            <w:tcW w:w="630" w:type="pct"/>
            <w:tcBorders>
              <w:top w:val="nil"/>
              <w:bottom w:val="nil"/>
            </w:tcBorders>
            <w:shd w:val="clear" w:color="auto" w:fill="auto"/>
          </w:tcPr>
          <w:p w14:paraId="35FFDD75" w14:textId="77777777" w:rsidR="00527CD5" w:rsidRPr="00A9584A" w:rsidRDefault="00527CD5" w:rsidP="00F12F09">
            <w:pPr>
              <w:keepNext/>
              <w:keepLines/>
              <w:spacing w:after="0"/>
              <w:jc w:val="center"/>
              <w:rPr>
                <w:rFonts w:ascii="Arial" w:eastAsia="MS Mincho" w:hAnsi="Arial"/>
                <w:sz w:val="18"/>
              </w:rPr>
            </w:pPr>
            <w:r w:rsidRPr="00FF79E2">
              <w:rPr>
                <w:rFonts w:ascii="Arial" w:eastAsia="MS Mincho" w:hAnsi="Arial"/>
                <w:sz w:val="18"/>
              </w:rPr>
              <w:t>FDD</w:t>
            </w:r>
          </w:p>
        </w:tc>
      </w:tr>
      <w:tr w:rsidR="00527CD5" w:rsidRPr="00A9584A" w14:paraId="6DF66B4B" w14:textId="77777777" w:rsidTr="00527CD5">
        <w:trPr>
          <w:trHeight w:val="187"/>
          <w:jc w:val="center"/>
        </w:trPr>
        <w:tc>
          <w:tcPr>
            <w:tcW w:w="812" w:type="pct"/>
            <w:gridSpan w:val="2"/>
            <w:tcBorders>
              <w:top w:val="nil"/>
              <w:bottom w:val="single" w:sz="4" w:space="0" w:color="auto"/>
            </w:tcBorders>
            <w:shd w:val="clear" w:color="auto" w:fill="auto"/>
          </w:tcPr>
          <w:p w14:paraId="22B80EF1" w14:textId="77777777" w:rsidR="00527CD5" w:rsidRPr="00FF79E2" w:rsidRDefault="00527CD5" w:rsidP="00F12F09">
            <w:pPr>
              <w:keepNext/>
              <w:keepLines/>
              <w:spacing w:after="0"/>
              <w:jc w:val="center"/>
              <w:rPr>
                <w:rFonts w:ascii="Arial" w:eastAsia="MS Mincho" w:hAnsi="Arial"/>
                <w:sz w:val="18"/>
              </w:rPr>
            </w:pPr>
          </w:p>
        </w:tc>
        <w:tc>
          <w:tcPr>
            <w:tcW w:w="446" w:type="pct"/>
          </w:tcPr>
          <w:p w14:paraId="0A21F81D" w14:textId="77777777" w:rsidR="00527CD5" w:rsidRPr="005722DA" w:rsidRDefault="00527CD5" w:rsidP="00F12F09">
            <w:pPr>
              <w:keepNext/>
              <w:keepLines/>
              <w:spacing w:after="0"/>
              <w:jc w:val="center"/>
            </w:pPr>
            <w:r w:rsidRPr="005722DA">
              <w:t>60</w:t>
            </w:r>
          </w:p>
        </w:tc>
        <w:tc>
          <w:tcPr>
            <w:tcW w:w="559" w:type="pct"/>
          </w:tcPr>
          <w:p w14:paraId="662FCCB3" w14:textId="77777777" w:rsidR="00527CD5" w:rsidRPr="005722DA" w:rsidRDefault="00527CD5" w:rsidP="00F12F09">
            <w:pPr>
              <w:keepNext/>
              <w:keepLines/>
              <w:spacing w:after="0"/>
              <w:jc w:val="center"/>
            </w:pPr>
          </w:p>
        </w:tc>
        <w:tc>
          <w:tcPr>
            <w:tcW w:w="559" w:type="pct"/>
            <w:shd w:val="clear" w:color="auto" w:fill="auto"/>
          </w:tcPr>
          <w:p w14:paraId="54382BBA" w14:textId="081D46BF" w:rsidR="00527CD5" w:rsidRPr="005722DA" w:rsidRDefault="00527CD5" w:rsidP="00F12F09">
            <w:pPr>
              <w:keepNext/>
              <w:keepLines/>
              <w:spacing w:after="0"/>
              <w:jc w:val="center"/>
            </w:pPr>
          </w:p>
        </w:tc>
        <w:tc>
          <w:tcPr>
            <w:tcW w:w="559" w:type="pct"/>
            <w:shd w:val="clear" w:color="auto" w:fill="auto"/>
          </w:tcPr>
          <w:p w14:paraId="09F26B72" w14:textId="77777777" w:rsidR="00527CD5" w:rsidRPr="005722DA" w:rsidRDefault="00527CD5" w:rsidP="00F12F09">
            <w:pPr>
              <w:keepNext/>
              <w:keepLines/>
              <w:spacing w:after="0"/>
              <w:jc w:val="center"/>
            </w:pPr>
            <w:r w:rsidRPr="005722DA">
              <w:t>10</w:t>
            </w:r>
          </w:p>
        </w:tc>
        <w:tc>
          <w:tcPr>
            <w:tcW w:w="689" w:type="pct"/>
            <w:shd w:val="clear" w:color="auto" w:fill="auto"/>
          </w:tcPr>
          <w:p w14:paraId="3410A4F8" w14:textId="77777777" w:rsidR="00527CD5" w:rsidRPr="005722DA" w:rsidRDefault="00527CD5" w:rsidP="00F12F09">
            <w:pPr>
              <w:keepNext/>
              <w:keepLines/>
              <w:spacing w:after="0"/>
              <w:jc w:val="center"/>
            </w:pPr>
            <w:r w:rsidRPr="005722DA">
              <w:t>18</w:t>
            </w:r>
          </w:p>
        </w:tc>
        <w:tc>
          <w:tcPr>
            <w:tcW w:w="744" w:type="pct"/>
            <w:shd w:val="clear" w:color="auto" w:fill="auto"/>
          </w:tcPr>
          <w:p w14:paraId="7D958C8A" w14:textId="77777777" w:rsidR="00527CD5" w:rsidRPr="005722DA" w:rsidRDefault="00527CD5" w:rsidP="00F12F09">
            <w:pPr>
              <w:keepNext/>
              <w:keepLines/>
              <w:spacing w:after="0"/>
              <w:jc w:val="center"/>
            </w:pPr>
            <w:r w:rsidRPr="005722DA">
              <w:t>24</w:t>
            </w:r>
          </w:p>
        </w:tc>
        <w:tc>
          <w:tcPr>
            <w:tcW w:w="630" w:type="pct"/>
            <w:tcBorders>
              <w:top w:val="nil"/>
              <w:bottom w:val="single" w:sz="4" w:space="0" w:color="auto"/>
            </w:tcBorders>
            <w:shd w:val="clear" w:color="auto" w:fill="auto"/>
          </w:tcPr>
          <w:p w14:paraId="6D3D9127" w14:textId="77777777" w:rsidR="00527CD5" w:rsidRPr="00FF79E2" w:rsidRDefault="00527CD5" w:rsidP="00F12F09">
            <w:pPr>
              <w:keepNext/>
              <w:keepLines/>
              <w:spacing w:after="0"/>
              <w:jc w:val="center"/>
              <w:rPr>
                <w:rFonts w:ascii="Arial" w:eastAsia="MS Mincho" w:hAnsi="Arial"/>
                <w:sz w:val="18"/>
              </w:rPr>
            </w:pPr>
          </w:p>
        </w:tc>
      </w:tr>
    </w:tbl>
    <w:p w14:paraId="217F0C44" w14:textId="77777777" w:rsidR="00D124FA" w:rsidRDefault="00D124FA" w:rsidP="00D124FA"/>
    <w:p w14:paraId="2FE06B2B" w14:textId="77777777" w:rsidR="00AA0D0A" w:rsidRDefault="00AA0D0A" w:rsidP="00AA0D0A">
      <w:r w:rsidRPr="003F13B8">
        <w:rPr>
          <w:highlight w:val="yellow"/>
          <w:lang w:eastAsia="ko-KR"/>
        </w:rPr>
        <w:lastRenderedPageBreak/>
        <w:t>********** NEXT CHANGED SECTION **********</w:t>
      </w:r>
    </w:p>
    <w:p w14:paraId="784D940C" w14:textId="077FDF84" w:rsidR="00D124FA" w:rsidRDefault="00AA0D0A" w:rsidP="00AA0D0A">
      <w:pPr>
        <w:pStyle w:val="Heading8"/>
      </w:pPr>
      <w:ins w:id="526" w:author="Alexander Sayenko" w:date="2025-05-02T17:08:00Z" w16du:dateUtc="2025-05-02T09:08:00Z">
        <w:r>
          <w:t>Annex X:</w:t>
        </w:r>
        <w:r>
          <w:tab/>
          <w:t>3MHz power back-off results for band n256</w:t>
        </w:r>
      </w:ins>
    </w:p>
    <w:bookmarkEnd w:id="20"/>
    <w:bookmarkEnd w:id="21"/>
    <w:bookmarkEnd w:id="22"/>
    <w:bookmarkEnd w:id="23"/>
    <w:bookmarkEnd w:id="24"/>
    <w:bookmarkEnd w:id="25"/>
    <w:bookmarkEnd w:id="26"/>
    <w:bookmarkEnd w:id="27"/>
    <w:bookmarkEnd w:id="28"/>
    <w:bookmarkEnd w:id="29"/>
    <w:bookmarkEnd w:id="30"/>
    <w:bookmarkEnd w:id="31"/>
    <w:p w14:paraId="56AF6735" w14:textId="77777777" w:rsidR="00D124FA" w:rsidRDefault="00D124FA" w:rsidP="002E55FD"/>
    <w:sectPr w:rsidR="00D124FA" w:rsidSect="009C79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FE8B0" w14:textId="77777777" w:rsidR="00BC2C73" w:rsidRDefault="00BC2C73">
      <w:r>
        <w:separator/>
      </w:r>
    </w:p>
  </w:endnote>
  <w:endnote w:type="continuationSeparator" w:id="0">
    <w:p w14:paraId="645399DA" w14:textId="77777777" w:rsidR="00BC2C73" w:rsidRDefault="00BC2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pitch w:val="default"/>
  </w:font>
  <w:font w:name="DengXian">
    <w:altName w:val="µÈÏß"/>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8238C" w14:textId="77777777" w:rsidR="00BC2C73" w:rsidRDefault="00BC2C73">
      <w:r>
        <w:separator/>
      </w:r>
    </w:p>
  </w:footnote>
  <w:footnote w:type="continuationSeparator" w:id="0">
    <w:p w14:paraId="1C8C304E" w14:textId="77777777" w:rsidR="00BC2C73" w:rsidRDefault="00BC2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C8F"/>
    <w:rsid w:val="00064625"/>
    <w:rsid w:val="00070E09"/>
    <w:rsid w:val="000A6394"/>
    <w:rsid w:val="000B7FED"/>
    <w:rsid w:val="000C038A"/>
    <w:rsid w:val="000C6598"/>
    <w:rsid w:val="000D35CC"/>
    <w:rsid w:val="000D44B3"/>
    <w:rsid w:val="001033D7"/>
    <w:rsid w:val="00145D43"/>
    <w:rsid w:val="0015733E"/>
    <w:rsid w:val="001623C4"/>
    <w:rsid w:val="0018078B"/>
    <w:rsid w:val="00192C46"/>
    <w:rsid w:val="00193305"/>
    <w:rsid w:val="001A08B3"/>
    <w:rsid w:val="001A7B60"/>
    <w:rsid w:val="001B52F0"/>
    <w:rsid w:val="001B7A65"/>
    <w:rsid w:val="001E41F3"/>
    <w:rsid w:val="0022653B"/>
    <w:rsid w:val="002374D8"/>
    <w:rsid w:val="0026004D"/>
    <w:rsid w:val="002640DD"/>
    <w:rsid w:val="00275D12"/>
    <w:rsid w:val="00284FEB"/>
    <w:rsid w:val="002860C4"/>
    <w:rsid w:val="002975C4"/>
    <w:rsid w:val="002B5741"/>
    <w:rsid w:val="002E350A"/>
    <w:rsid w:val="002E472E"/>
    <w:rsid w:val="002E55FD"/>
    <w:rsid w:val="002E5908"/>
    <w:rsid w:val="002E71D1"/>
    <w:rsid w:val="00305409"/>
    <w:rsid w:val="003609EF"/>
    <w:rsid w:val="0036231A"/>
    <w:rsid w:val="00374DD4"/>
    <w:rsid w:val="003759AE"/>
    <w:rsid w:val="003837C8"/>
    <w:rsid w:val="003C742A"/>
    <w:rsid w:val="003D00C8"/>
    <w:rsid w:val="003E1A36"/>
    <w:rsid w:val="003E454B"/>
    <w:rsid w:val="003F13B8"/>
    <w:rsid w:val="00410371"/>
    <w:rsid w:val="004242F1"/>
    <w:rsid w:val="00467903"/>
    <w:rsid w:val="004B75B7"/>
    <w:rsid w:val="004F0F2A"/>
    <w:rsid w:val="005102D4"/>
    <w:rsid w:val="00510EFB"/>
    <w:rsid w:val="005141D9"/>
    <w:rsid w:val="0051580D"/>
    <w:rsid w:val="00527CD5"/>
    <w:rsid w:val="00530BCA"/>
    <w:rsid w:val="00547111"/>
    <w:rsid w:val="00553B9C"/>
    <w:rsid w:val="00576B63"/>
    <w:rsid w:val="00592D74"/>
    <w:rsid w:val="005B6686"/>
    <w:rsid w:val="005E2C44"/>
    <w:rsid w:val="005F7589"/>
    <w:rsid w:val="00612410"/>
    <w:rsid w:val="00621188"/>
    <w:rsid w:val="006257ED"/>
    <w:rsid w:val="00653DE4"/>
    <w:rsid w:val="00665C47"/>
    <w:rsid w:val="006714F8"/>
    <w:rsid w:val="00695808"/>
    <w:rsid w:val="006B46FB"/>
    <w:rsid w:val="006B62F0"/>
    <w:rsid w:val="006E21FB"/>
    <w:rsid w:val="0070095A"/>
    <w:rsid w:val="00731CB8"/>
    <w:rsid w:val="00751FEE"/>
    <w:rsid w:val="00792342"/>
    <w:rsid w:val="007977A8"/>
    <w:rsid w:val="007A118D"/>
    <w:rsid w:val="007B512A"/>
    <w:rsid w:val="007C2097"/>
    <w:rsid w:val="007D6A07"/>
    <w:rsid w:val="007D6E5D"/>
    <w:rsid w:val="007D79F2"/>
    <w:rsid w:val="007F7259"/>
    <w:rsid w:val="0080025C"/>
    <w:rsid w:val="0080046E"/>
    <w:rsid w:val="008040A8"/>
    <w:rsid w:val="008137B1"/>
    <w:rsid w:val="00814194"/>
    <w:rsid w:val="0082445D"/>
    <w:rsid w:val="008279FA"/>
    <w:rsid w:val="008626E7"/>
    <w:rsid w:val="00870EE7"/>
    <w:rsid w:val="0088306A"/>
    <w:rsid w:val="008863B9"/>
    <w:rsid w:val="00895D24"/>
    <w:rsid w:val="008A45A6"/>
    <w:rsid w:val="008A5341"/>
    <w:rsid w:val="008A60AD"/>
    <w:rsid w:val="008D3CCC"/>
    <w:rsid w:val="008E4C5F"/>
    <w:rsid w:val="008F3789"/>
    <w:rsid w:val="008F686C"/>
    <w:rsid w:val="009077BB"/>
    <w:rsid w:val="009148DE"/>
    <w:rsid w:val="00916251"/>
    <w:rsid w:val="00941E30"/>
    <w:rsid w:val="00944437"/>
    <w:rsid w:val="00951F93"/>
    <w:rsid w:val="009531B0"/>
    <w:rsid w:val="00961477"/>
    <w:rsid w:val="009741B3"/>
    <w:rsid w:val="009777D9"/>
    <w:rsid w:val="00991B88"/>
    <w:rsid w:val="009A5753"/>
    <w:rsid w:val="009A579D"/>
    <w:rsid w:val="009B4218"/>
    <w:rsid w:val="009B707A"/>
    <w:rsid w:val="009C5C23"/>
    <w:rsid w:val="009C6DA6"/>
    <w:rsid w:val="009C79EF"/>
    <w:rsid w:val="009E3297"/>
    <w:rsid w:val="009F734F"/>
    <w:rsid w:val="00A246B6"/>
    <w:rsid w:val="00A47E70"/>
    <w:rsid w:val="00A50CF0"/>
    <w:rsid w:val="00A7671C"/>
    <w:rsid w:val="00AA0D0A"/>
    <w:rsid w:val="00AA2CBC"/>
    <w:rsid w:val="00AB5518"/>
    <w:rsid w:val="00AC5820"/>
    <w:rsid w:val="00AD1CD8"/>
    <w:rsid w:val="00AF4B01"/>
    <w:rsid w:val="00B05AA1"/>
    <w:rsid w:val="00B05E48"/>
    <w:rsid w:val="00B258BB"/>
    <w:rsid w:val="00B26B5A"/>
    <w:rsid w:val="00B26C31"/>
    <w:rsid w:val="00B36074"/>
    <w:rsid w:val="00B429B0"/>
    <w:rsid w:val="00B64B30"/>
    <w:rsid w:val="00B67B97"/>
    <w:rsid w:val="00B968C8"/>
    <w:rsid w:val="00BA3EC5"/>
    <w:rsid w:val="00BA51D9"/>
    <w:rsid w:val="00BB5DFC"/>
    <w:rsid w:val="00BB7154"/>
    <w:rsid w:val="00BC2C73"/>
    <w:rsid w:val="00BD279D"/>
    <w:rsid w:val="00BD6BB8"/>
    <w:rsid w:val="00BD7E5F"/>
    <w:rsid w:val="00C66BA2"/>
    <w:rsid w:val="00C870F6"/>
    <w:rsid w:val="00C95985"/>
    <w:rsid w:val="00CC5026"/>
    <w:rsid w:val="00CC68D0"/>
    <w:rsid w:val="00CF5D27"/>
    <w:rsid w:val="00D03F9A"/>
    <w:rsid w:val="00D06D51"/>
    <w:rsid w:val="00D124FA"/>
    <w:rsid w:val="00D24991"/>
    <w:rsid w:val="00D50255"/>
    <w:rsid w:val="00D611F7"/>
    <w:rsid w:val="00D66520"/>
    <w:rsid w:val="00D84AE9"/>
    <w:rsid w:val="00D9124E"/>
    <w:rsid w:val="00DD3120"/>
    <w:rsid w:val="00DD3655"/>
    <w:rsid w:val="00DE34CF"/>
    <w:rsid w:val="00E13F3D"/>
    <w:rsid w:val="00E34898"/>
    <w:rsid w:val="00E36AA4"/>
    <w:rsid w:val="00E37491"/>
    <w:rsid w:val="00E377CF"/>
    <w:rsid w:val="00E45442"/>
    <w:rsid w:val="00E53D53"/>
    <w:rsid w:val="00EA4509"/>
    <w:rsid w:val="00EB09B7"/>
    <w:rsid w:val="00EE7D7C"/>
    <w:rsid w:val="00EF3C7B"/>
    <w:rsid w:val="00F25D98"/>
    <w:rsid w:val="00F300FB"/>
    <w:rsid w:val="00F502E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F13B8"/>
    <w:rPr>
      <w:rFonts w:ascii="Arial" w:hAnsi="Arial"/>
      <w:b/>
      <w:lang w:val="en-GB" w:eastAsia="en-US"/>
    </w:rPr>
  </w:style>
  <w:style w:type="character" w:customStyle="1" w:styleId="TACChar">
    <w:name w:val="TAC Char"/>
    <w:link w:val="TAC"/>
    <w:qFormat/>
    <w:locked/>
    <w:rsid w:val="003F13B8"/>
    <w:rPr>
      <w:rFonts w:ascii="Arial" w:hAnsi="Arial"/>
      <w:sz w:val="18"/>
      <w:lang w:val="en-GB" w:eastAsia="en-US"/>
    </w:rPr>
  </w:style>
  <w:style w:type="character" w:customStyle="1" w:styleId="B1Char">
    <w:name w:val="B1 Char"/>
    <w:link w:val="B1"/>
    <w:qFormat/>
    <w:locked/>
    <w:rsid w:val="003F13B8"/>
    <w:rPr>
      <w:rFonts w:ascii="Times New Roman" w:hAnsi="Times New Roman"/>
      <w:lang w:val="en-GB" w:eastAsia="en-US"/>
    </w:rPr>
  </w:style>
  <w:style w:type="character" w:customStyle="1" w:styleId="TAHCar">
    <w:name w:val="TAH Car"/>
    <w:link w:val="TAH"/>
    <w:qFormat/>
    <w:locked/>
    <w:rsid w:val="003F13B8"/>
    <w:rPr>
      <w:rFonts w:ascii="Arial" w:hAnsi="Arial"/>
      <w:b/>
      <w:sz w:val="18"/>
      <w:lang w:val="en-GB" w:eastAsia="en-US"/>
    </w:rPr>
  </w:style>
  <w:style w:type="character" w:customStyle="1" w:styleId="TANChar">
    <w:name w:val="TAN Char"/>
    <w:link w:val="TAN"/>
    <w:qFormat/>
    <w:rsid w:val="003F13B8"/>
    <w:rPr>
      <w:rFonts w:ascii="Arial" w:hAnsi="Arial"/>
      <w:sz w:val="18"/>
      <w:lang w:val="en-GB" w:eastAsia="en-US"/>
    </w:rPr>
  </w:style>
  <w:style w:type="character" w:customStyle="1" w:styleId="H6Char">
    <w:name w:val="H6 Char"/>
    <w:link w:val="H6"/>
    <w:qFormat/>
    <w:rsid w:val="003F13B8"/>
    <w:rPr>
      <w:rFonts w:ascii="Arial" w:hAnsi="Arial"/>
      <w:lang w:val="en-GB" w:eastAsia="en-US"/>
    </w:rPr>
  </w:style>
  <w:style w:type="paragraph" w:customStyle="1" w:styleId="TableText">
    <w:name w:val="TableText"/>
    <w:basedOn w:val="BodyTextIndent"/>
    <w:qFormat/>
    <w:rsid w:val="003F13B8"/>
    <w:pPr>
      <w:keepNext/>
      <w:keepLines/>
      <w:overflowPunct w:val="0"/>
      <w:autoSpaceDE w:val="0"/>
      <w:autoSpaceDN w:val="0"/>
      <w:adjustRightInd w:val="0"/>
      <w:spacing w:after="180"/>
      <w:ind w:left="0"/>
      <w:jc w:val="center"/>
      <w:textAlignment w:val="baseline"/>
    </w:pPr>
    <w:rPr>
      <w:rFonts w:eastAsia="SimSun"/>
      <w:kern w:val="2"/>
      <w:lang w:eastAsia="sv-SE"/>
    </w:rPr>
  </w:style>
  <w:style w:type="paragraph" w:styleId="BodyTextIndent">
    <w:name w:val="Body Text Indent"/>
    <w:basedOn w:val="Normal"/>
    <w:link w:val="BodyTextIndentChar"/>
    <w:semiHidden/>
    <w:unhideWhenUsed/>
    <w:rsid w:val="003F13B8"/>
    <w:pPr>
      <w:spacing w:after="120"/>
      <w:ind w:left="283"/>
    </w:pPr>
  </w:style>
  <w:style w:type="character" w:customStyle="1" w:styleId="BodyTextIndentChar">
    <w:name w:val="Body Text Indent Char"/>
    <w:basedOn w:val="DefaultParagraphFont"/>
    <w:link w:val="BodyTextIndent"/>
    <w:semiHidden/>
    <w:rsid w:val="003F13B8"/>
    <w:rPr>
      <w:rFonts w:ascii="Times New Roman" w:hAnsi="Times New Roman"/>
      <w:lang w:val="en-GB" w:eastAsia="en-US"/>
    </w:rPr>
  </w:style>
  <w:style w:type="paragraph" w:styleId="Revision">
    <w:name w:val="Revision"/>
    <w:hidden/>
    <w:uiPriority w:val="99"/>
    <w:semiHidden/>
    <w:rsid w:val="0018078B"/>
    <w:rPr>
      <w:rFonts w:ascii="Times New Roman" w:hAnsi="Times New Roman"/>
      <w:lang w:val="en-GB" w:eastAsia="en-US"/>
    </w:rPr>
  </w:style>
  <w:style w:type="table" w:styleId="TableGrid">
    <w:name w:val="Table Grid"/>
    <w:aliases w:val="SGS Table Basic 1"/>
    <w:basedOn w:val="TableNormal"/>
    <w:uiPriority w:val="39"/>
    <w:qFormat/>
    <w:rsid w:val="00D124FA"/>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D124FA"/>
    <w:rPr>
      <w:rFonts w:ascii="Times New Roman" w:hAnsi="Times New Roman"/>
      <w:lang w:val="en-GB" w:eastAsia="en-US"/>
    </w:rPr>
  </w:style>
  <w:style w:type="character" w:customStyle="1" w:styleId="EQChar">
    <w:name w:val="EQ Char"/>
    <w:link w:val="EQ"/>
    <w:qFormat/>
    <w:rsid w:val="00D124F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20</TotalTime>
  <Pages>8</Pages>
  <Words>2804</Words>
  <Characters>15983</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10</cp:revision>
  <cp:lastPrinted>1899-12-31T23:00:00Z</cp:lastPrinted>
  <dcterms:created xsi:type="dcterms:W3CDTF">2025-04-16T15:40:00Z</dcterms:created>
  <dcterms:modified xsi:type="dcterms:W3CDTF">2025-05-06T19:48:00Z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